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364AE5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  <w:lang w:val="bs-Cyrl-BA"/>
              </w:rPr>
              <w:t>ГЕОДЕЗИЈА И КАРТОГРАФИЈА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364AE5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364AE5" w:rsidRPr="00270588" w:rsidRDefault="002C23E9" w:rsidP="00364AE5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ОШ13ГЕОД</w:t>
            </w:r>
            <w:bookmarkStart w:id="0" w:name="_GoBack"/>
            <w:bookmarkEnd w:id="0"/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AE5" w:rsidRDefault="00364AE5" w:rsidP="00364AE5">
            <w:pPr>
              <w:jc w:val="center"/>
            </w:pPr>
            <w:r>
              <w:rPr>
                <w:lang w:val="sr-Cyrl-CS" w:eastAsia="bs-Latn-BA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4AE5" w:rsidRPr="00CD5127" w:rsidRDefault="00364AE5" w:rsidP="00364AE5">
            <w:pPr>
              <w:snapToGrid w:val="0"/>
              <w:jc w:val="center"/>
            </w:pPr>
            <w:r>
              <w:t>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AE5" w:rsidRPr="00437302" w:rsidRDefault="00364AE5" w:rsidP="00364AE5">
            <w:pPr>
              <w:snapToGrid w:val="0"/>
              <w:jc w:val="center"/>
              <w:rPr>
                <w:lang w:val="bs-Cyrl-BA"/>
              </w:rPr>
            </w:pPr>
            <w:r>
              <w:rPr>
                <w:lang w:val="bs-Cyrl-BA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364AE5" w:rsidRPr="00437302" w:rsidRDefault="00364AE5" w:rsidP="00364AE5">
            <w:pPr>
              <w:snapToGrid w:val="0"/>
              <w:jc w:val="center"/>
              <w:rPr>
                <w:lang w:val="bs-Cyrl-BA" w:eastAsia="bs-Latn-BA"/>
              </w:rPr>
            </w:pPr>
            <w:r>
              <w:rPr>
                <w:lang w:val="bs-Cyrl-BA" w:eastAsia="bs-Latn-BA"/>
              </w:rPr>
              <w:t>4</w:t>
            </w:r>
          </w:p>
        </w:tc>
      </w:tr>
      <w:tr w:rsidR="00364AE5" w:rsidRPr="00270588" w:rsidTr="00270588">
        <w:tc>
          <w:tcPr>
            <w:tcW w:w="2082" w:type="dxa"/>
            <w:gridSpan w:val="2"/>
            <w:shd w:val="clear" w:color="auto" w:fill="269A3C"/>
          </w:tcPr>
          <w:p w:rsidR="00364AE5" w:rsidRPr="00270588" w:rsidRDefault="00364AE5" w:rsidP="00364AE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364AE5" w:rsidRPr="00270588" w:rsidRDefault="00364AE5" w:rsidP="00364AE5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RS"/>
              </w:rPr>
              <w:t>Др Јелена Гучевић, ванр. проф.</w:t>
            </w:r>
          </w:p>
        </w:tc>
      </w:tr>
      <w:tr w:rsidR="00364AE5" w:rsidRPr="00270588" w:rsidTr="004408D5">
        <w:tc>
          <w:tcPr>
            <w:tcW w:w="9402" w:type="dxa"/>
            <w:gridSpan w:val="10"/>
          </w:tcPr>
          <w:p w:rsidR="00364AE5" w:rsidRPr="00270588" w:rsidRDefault="00364AE5" w:rsidP="00364AE5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364AE5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64AE5" w:rsidRPr="00270588" w:rsidRDefault="00364AE5" w:rsidP="00364AE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364AE5" w:rsidRPr="00270588" w:rsidRDefault="00364AE5" w:rsidP="00364AE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364AE5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AE5" w:rsidRPr="00270588" w:rsidRDefault="00364AE5" w:rsidP="00364AE5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364AE5" w:rsidRPr="00986C49" w:rsidRDefault="00364AE5" w:rsidP="00364AE5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364AE5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64AE5" w:rsidRPr="00270588" w:rsidRDefault="00364AE5" w:rsidP="00364AE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364AE5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AE5" w:rsidRPr="00270588" w:rsidRDefault="00364AE5" w:rsidP="00364AE5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483253">
              <w:rPr>
                <w:sz w:val="20"/>
                <w:szCs w:val="20"/>
                <w:lang w:val="sr-Cyrl-CS"/>
              </w:rPr>
              <w:t>После завршеног курса студент треба у потпуности да сагледа значај геодетске науке и да се упозна са могућностима њене примене у области шумарства .</w:t>
            </w:r>
          </w:p>
        </w:tc>
      </w:tr>
      <w:tr w:rsidR="00364AE5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64AE5" w:rsidRPr="00270588" w:rsidRDefault="00364AE5" w:rsidP="00364AE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364AE5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AE5" w:rsidRPr="00270588" w:rsidRDefault="00364AE5" w:rsidP="00364AE5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483253">
              <w:rPr>
                <w:sz w:val="20"/>
                <w:szCs w:val="20"/>
                <w:lang w:val="sr-Cyrl-CS"/>
              </w:rPr>
              <w:t>Као исход учења очекује се да студент сагледа елементе геодетског премера и да се оспособи за коришћење геодетских подлога за реализацију послова у обласи шумарства и других сродних дисциплина.</w:t>
            </w:r>
          </w:p>
        </w:tc>
      </w:tr>
      <w:tr w:rsidR="00364AE5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64AE5" w:rsidRPr="00270588" w:rsidRDefault="00364AE5" w:rsidP="00364AE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364AE5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AE5" w:rsidRPr="00483253" w:rsidRDefault="00364AE5" w:rsidP="00364AE5">
            <w:pPr>
              <w:snapToGrid w:val="0"/>
              <w:jc w:val="both"/>
              <w:rPr>
                <w:sz w:val="20"/>
                <w:szCs w:val="20"/>
                <w:lang w:val="sr-Cyrl-CS"/>
              </w:rPr>
            </w:pPr>
            <w:r w:rsidRPr="00483253">
              <w:rPr>
                <w:b/>
                <w:sz w:val="20"/>
                <w:szCs w:val="20"/>
                <w:lang w:val="sr-Cyrl-CS"/>
              </w:rPr>
              <w:t>Теоријска настава</w:t>
            </w:r>
            <w:r>
              <w:rPr>
                <w:b/>
                <w:sz w:val="20"/>
                <w:szCs w:val="20"/>
                <w:lang w:val="sr-Cyrl-CS"/>
              </w:rPr>
              <w:t xml:space="preserve"> </w:t>
            </w:r>
            <w:r w:rsidRPr="00483253">
              <w:rPr>
                <w:sz w:val="20"/>
                <w:szCs w:val="20"/>
                <w:lang w:val="sr-Cyrl-CS"/>
              </w:rPr>
              <w:t>Подразумева упознавање са областима које се изучавају у оквиру геодезије</w:t>
            </w:r>
            <w:r w:rsidRPr="00483253">
              <w:rPr>
                <w:sz w:val="20"/>
                <w:szCs w:val="20"/>
              </w:rPr>
              <w:t>.</w:t>
            </w:r>
            <w:r w:rsidRPr="00483253">
              <w:rPr>
                <w:sz w:val="20"/>
                <w:szCs w:val="20"/>
                <w:lang w:val="sr-Cyrl-CS"/>
              </w:rPr>
              <w:t>Дефинисање референтних површи геодетског позиционирања (</w:t>
            </w:r>
            <w:r w:rsidRPr="00483253">
              <w:rPr>
                <w:sz w:val="20"/>
                <w:szCs w:val="20"/>
                <w:lang w:val="sr-Latn-CS"/>
              </w:rPr>
              <w:t>GRS</w:t>
            </w:r>
            <w:r w:rsidRPr="00483253">
              <w:rPr>
                <w:sz w:val="20"/>
                <w:szCs w:val="20"/>
                <w:lang w:val="sr-Cyrl-CS"/>
              </w:rPr>
              <w:t>-80</w:t>
            </w:r>
            <w:r w:rsidRPr="00483253">
              <w:rPr>
                <w:sz w:val="20"/>
                <w:szCs w:val="20"/>
                <w:lang w:val="sr-Latn-CS"/>
              </w:rPr>
              <w:t>, WGS</w:t>
            </w:r>
            <w:r w:rsidRPr="00483253">
              <w:rPr>
                <w:sz w:val="20"/>
                <w:szCs w:val="20"/>
                <w:lang w:val="sr-Cyrl-CS"/>
              </w:rPr>
              <w:t>-84), координатних система и система координата који се користе у геодезији. Картографске пројекције: перспективне, конусне, цилиндричне. Гаус-Кригерова пројекција и државни координатни систем Републике Српске.</w:t>
            </w:r>
            <w:r w:rsidRPr="00483253">
              <w:rPr>
                <w:sz w:val="20"/>
                <w:szCs w:val="20"/>
                <w:lang w:val="sr-Latn-CS"/>
              </w:rPr>
              <w:t xml:space="preserve"> </w:t>
            </w:r>
            <w:r w:rsidRPr="00483253">
              <w:rPr>
                <w:sz w:val="20"/>
                <w:szCs w:val="20"/>
                <w:lang w:val="sr-Cyrl-CS"/>
              </w:rPr>
              <w:t>Угловна и линеарна мерења у геодезији. Геодетска мерила: пантљика, нивелир и ГПС уређаји.</w:t>
            </w:r>
            <w:r w:rsidRPr="00483253">
              <w:rPr>
                <w:sz w:val="20"/>
                <w:szCs w:val="20"/>
                <w:lang w:val="sr-Latn-CS"/>
              </w:rPr>
              <w:t xml:space="preserve"> </w:t>
            </w:r>
            <w:r w:rsidRPr="00483253">
              <w:rPr>
                <w:sz w:val="20"/>
                <w:szCs w:val="20"/>
                <w:lang w:val="sr-Cyrl-CS"/>
              </w:rPr>
              <w:t>Методе и</w:t>
            </w:r>
            <w:r w:rsidRPr="00483253">
              <w:rPr>
                <w:sz w:val="20"/>
                <w:szCs w:val="20"/>
              </w:rPr>
              <w:t xml:space="preserve"> </w:t>
            </w:r>
            <w:r w:rsidRPr="00483253">
              <w:rPr>
                <w:sz w:val="20"/>
                <w:szCs w:val="20"/>
                <w:lang w:val="sr-Cyrl-CS"/>
              </w:rPr>
              <w:t>подаци геодетског премера</w:t>
            </w:r>
            <w:r w:rsidRPr="00483253">
              <w:rPr>
                <w:sz w:val="20"/>
                <w:szCs w:val="20"/>
              </w:rPr>
              <w:t>.</w:t>
            </w:r>
            <w:r w:rsidRPr="00483253">
              <w:rPr>
                <w:sz w:val="20"/>
                <w:szCs w:val="20"/>
                <w:lang w:val="sr-Latn-CS"/>
              </w:rPr>
              <w:t xml:space="preserve"> </w:t>
            </w:r>
            <w:r w:rsidRPr="00483253">
              <w:rPr>
                <w:sz w:val="20"/>
                <w:szCs w:val="20"/>
                <w:lang w:val="sr-Cyrl-CS"/>
              </w:rPr>
              <w:t>Катастар земљишта, катастар непокретности, катастар комуналних уређаја, земљишна књига, тапија</w:t>
            </w:r>
            <w:r w:rsidRPr="00483253">
              <w:rPr>
                <w:sz w:val="20"/>
                <w:szCs w:val="20"/>
                <w:lang w:val="sr-Latn-CS"/>
              </w:rPr>
              <w:t xml:space="preserve">. </w:t>
            </w:r>
            <w:r w:rsidRPr="00483253">
              <w:rPr>
                <w:sz w:val="20"/>
                <w:szCs w:val="20"/>
                <w:lang w:val="sr-Cyrl-CS"/>
              </w:rPr>
              <w:t>Премер за посебне потребе у области шумарства, пољопривреде, рударства и других техничких дисциплина.</w:t>
            </w:r>
          </w:p>
          <w:p w:rsidR="00364AE5" w:rsidRPr="00483253" w:rsidRDefault="00364AE5" w:rsidP="00364AE5">
            <w:pPr>
              <w:jc w:val="both"/>
              <w:rPr>
                <w:sz w:val="20"/>
                <w:szCs w:val="20"/>
                <w:lang w:val="sr-Cyrl-CS"/>
              </w:rPr>
            </w:pPr>
            <w:r w:rsidRPr="00483253">
              <w:rPr>
                <w:b/>
                <w:sz w:val="20"/>
                <w:szCs w:val="20"/>
                <w:lang w:val="sr-Cyrl-CS"/>
              </w:rPr>
              <w:t>Вежбе</w:t>
            </w:r>
            <w:r w:rsidRPr="00483253">
              <w:rPr>
                <w:sz w:val="20"/>
                <w:szCs w:val="20"/>
                <w:lang w:val="sr-Cyrl-CS"/>
              </w:rPr>
              <w:t xml:space="preserve"> на овом курсу подразумевају обраду података за следеће задатке:</w:t>
            </w:r>
          </w:p>
          <w:p w:rsidR="00364AE5" w:rsidRPr="00483253" w:rsidRDefault="00364AE5" w:rsidP="00364AE5">
            <w:pPr>
              <w:jc w:val="both"/>
              <w:rPr>
                <w:sz w:val="20"/>
                <w:szCs w:val="20"/>
                <w:lang w:val="sr-Cyrl-CS"/>
              </w:rPr>
            </w:pPr>
            <w:r w:rsidRPr="00483253">
              <w:rPr>
                <w:sz w:val="20"/>
                <w:szCs w:val="20"/>
                <w:lang w:val="sr-Cyrl-CS"/>
              </w:rPr>
              <w:t>1) Државни координатни систем. 2) Одређивање координата тачака са геодетских планова. 3) Рачунање дирекционог угла и дужина из координата. 4) Елементи полигонског влака и рачунање координата Y, X. тачака влака. 5) Рачунање висинских разлика. 6) Рачунање површине. 7) Подужни профил терена и рачунање нагиба.</w:t>
            </w:r>
          </w:p>
          <w:p w:rsidR="00364AE5" w:rsidRPr="00437302" w:rsidRDefault="00364AE5" w:rsidP="00364AE5">
            <w:pPr>
              <w:snapToGrid w:val="0"/>
              <w:jc w:val="both"/>
              <w:rPr>
                <w:sz w:val="20"/>
                <w:szCs w:val="20"/>
                <w:lang w:val="bs-Cyrl-BA"/>
              </w:rPr>
            </w:pPr>
            <w:r w:rsidRPr="00483253">
              <w:rPr>
                <w:b/>
                <w:sz w:val="20"/>
                <w:szCs w:val="20"/>
                <w:lang w:val="sr-Cyrl-CS"/>
              </w:rPr>
              <w:t>Теренска настава</w:t>
            </w:r>
            <w:r w:rsidRPr="00483253">
              <w:rPr>
                <w:sz w:val="20"/>
                <w:szCs w:val="20"/>
                <w:lang w:val="sr-Cyrl-CS"/>
              </w:rPr>
              <w:t xml:space="preserve"> подразумева рад на терену са нивелиром, као и испитивање нивелира и прибора. Мерења углова, дужина и висинских разлика у затвореном влаку и одређивање координата и висинских разлика између тачака полигона применом нивелира. Обрада мерених величина врши се у учионици</w:t>
            </w:r>
          </w:p>
        </w:tc>
      </w:tr>
      <w:tr w:rsidR="00364AE5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64AE5" w:rsidRPr="00270588" w:rsidRDefault="00364AE5" w:rsidP="00364AE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364AE5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AE5" w:rsidRPr="00437302" w:rsidRDefault="00364AE5" w:rsidP="00364AE5">
            <w:pPr>
              <w:rPr>
                <w:lang w:val="bs-Cyrl-BA"/>
              </w:rPr>
            </w:pPr>
            <w:r w:rsidRPr="00483253">
              <w:rPr>
                <w:sz w:val="20"/>
                <w:szCs w:val="20"/>
                <w:lang w:val="ru-RU"/>
              </w:rPr>
              <w:t>Курс је организован у форми предавања, вежби и теренске наставе. Предавања се излажу употребом MS PowerPoint презентација и прате методолошке целине. По завршеном курсу студент треба да самостално сагледа одређене сегменте геодезије и препозна њен значај у шумарству.</w:t>
            </w:r>
          </w:p>
        </w:tc>
      </w:tr>
      <w:tr w:rsidR="00364AE5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364AE5" w:rsidRPr="00270588" w:rsidRDefault="00364AE5" w:rsidP="00364AE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364AE5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364AE5" w:rsidRPr="00D719A4" w:rsidRDefault="00364AE5" w:rsidP="00364AE5">
            <w:pPr>
              <w:numPr>
                <w:ilvl w:val="0"/>
                <w:numId w:val="1"/>
              </w:numPr>
              <w:suppressAutoHyphens/>
              <w:snapToGrid w:val="0"/>
              <w:jc w:val="both"/>
              <w:rPr>
                <w:sz w:val="20"/>
                <w:szCs w:val="20"/>
              </w:rPr>
            </w:pPr>
            <w:proofErr w:type="spellStart"/>
            <w:r w:rsidRPr="00483253">
              <w:rPr>
                <w:sz w:val="20"/>
                <w:szCs w:val="20"/>
              </w:rPr>
              <w:t>Врачарић</w:t>
            </w:r>
            <w:proofErr w:type="spellEnd"/>
            <w:r w:rsidRPr="00483253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  <w:lang w:val="bs-Cyrl-BA"/>
              </w:rPr>
              <w:t xml:space="preserve"> К.,</w:t>
            </w:r>
            <w:r w:rsidRPr="00483253">
              <w:rPr>
                <w:sz w:val="20"/>
                <w:szCs w:val="20"/>
              </w:rPr>
              <w:t xml:space="preserve"> </w:t>
            </w:r>
            <w:proofErr w:type="spellStart"/>
            <w:r w:rsidRPr="00483253">
              <w:rPr>
                <w:sz w:val="20"/>
                <w:szCs w:val="20"/>
              </w:rPr>
              <w:t>Алексић</w:t>
            </w:r>
            <w:proofErr w:type="spellEnd"/>
            <w:r>
              <w:rPr>
                <w:sz w:val="20"/>
                <w:szCs w:val="20"/>
                <w:lang w:val="bs-Cyrl-BA"/>
              </w:rPr>
              <w:t xml:space="preserve">, И., </w:t>
            </w:r>
            <w:proofErr w:type="spellStart"/>
            <w:r w:rsidRPr="00483253">
              <w:rPr>
                <w:sz w:val="20"/>
                <w:szCs w:val="20"/>
              </w:rPr>
              <w:t>Гучевић</w:t>
            </w:r>
            <w:proofErr w:type="spellEnd"/>
            <w:r>
              <w:rPr>
                <w:sz w:val="20"/>
                <w:szCs w:val="20"/>
                <w:lang w:val="bs-Cyrl-BA"/>
              </w:rPr>
              <w:t xml:space="preserve">, </w:t>
            </w:r>
            <w:proofErr w:type="gramStart"/>
            <w:r>
              <w:rPr>
                <w:sz w:val="20"/>
                <w:szCs w:val="20"/>
                <w:lang w:val="bs-Cyrl-BA"/>
              </w:rPr>
              <w:t>Ј.(</w:t>
            </w:r>
            <w:proofErr w:type="gramEnd"/>
            <w:r>
              <w:rPr>
                <w:sz w:val="20"/>
                <w:szCs w:val="20"/>
                <w:lang w:val="bs-Cyrl-BA"/>
              </w:rPr>
              <w:t>2011):</w:t>
            </w:r>
            <w:r w:rsidRPr="009E306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9E3063">
              <w:rPr>
                <w:i/>
                <w:sz w:val="20"/>
                <w:szCs w:val="20"/>
              </w:rPr>
              <w:t>Геодетски</w:t>
            </w:r>
            <w:proofErr w:type="spellEnd"/>
            <w:r w:rsidRPr="009E306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9E3063">
              <w:rPr>
                <w:i/>
                <w:sz w:val="20"/>
                <w:szCs w:val="20"/>
              </w:rPr>
              <w:t>премер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Републички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геодетски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завод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 w:rsidRPr="00483253">
              <w:rPr>
                <w:sz w:val="20"/>
                <w:szCs w:val="20"/>
              </w:rPr>
              <w:t xml:space="preserve">, COBISS </w:t>
            </w:r>
            <w:r w:rsidRPr="00D719A4">
              <w:rPr>
                <w:sz w:val="20"/>
                <w:szCs w:val="20"/>
              </w:rPr>
              <w:t>SR-ID 181422604, ISBN 978-86-459-0386-3, стр.610.</w:t>
            </w:r>
          </w:p>
          <w:p w:rsidR="00364AE5" w:rsidRPr="00483253" w:rsidRDefault="00364AE5" w:rsidP="00364AE5">
            <w:pPr>
              <w:numPr>
                <w:ilvl w:val="0"/>
                <w:numId w:val="1"/>
              </w:numPr>
              <w:suppressAutoHyphens/>
              <w:snapToGrid w:val="0"/>
              <w:jc w:val="both"/>
              <w:rPr>
                <w:sz w:val="20"/>
                <w:szCs w:val="20"/>
              </w:rPr>
            </w:pPr>
            <w:proofErr w:type="spellStart"/>
            <w:r w:rsidRPr="00D719A4">
              <w:rPr>
                <w:sz w:val="20"/>
                <w:szCs w:val="20"/>
              </w:rPr>
              <w:t>Васовић</w:t>
            </w:r>
            <w:proofErr w:type="spellEnd"/>
            <w:r w:rsidRPr="00D719A4">
              <w:rPr>
                <w:sz w:val="20"/>
                <w:szCs w:val="20"/>
              </w:rPr>
              <w:t>,</w:t>
            </w:r>
            <w:r w:rsidRPr="00D719A4">
              <w:rPr>
                <w:sz w:val="20"/>
                <w:szCs w:val="20"/>
                <w:lang w:val="bs-Cyrl-BA"/>
              </w:rPr>
              <w:t xml:space="preserve"> О., </w:t>
            </w:r>
            <w:r w:rsidRPr="00D719A4">
              <w:rPr>
                <w:sz w:val="20"/>
                <w:szCs w:val="20"/>
              </w:rPr>
              <w:t xml:space="preserve">Ј. </w:t>
            </w:r>
            <w:r w:rsidRPr="00D719A4">
              <w:rPr>
                <w:sz w:val="20"/>
                <w:szCs w:val="20"/>
                <w:lang w:val="sr-Cyrl-CS"/>
              </w:rPr>
              <w:t xml:space="preserve">Ц </w:t>
            </w:r>
            <w:r w:rsidRPr="00D719A4">
              <w:rPr>
                <w:sz w:val="20"/>
                <w:szCs w:val="20"/>
                <w:lang w:val="bs-Cyrl-BA"/>
              </w:rPr>
              <w:t>(2010</w:t>
            </w:r>
            <w:r>
              <w:rPr>
                <w:sz w:val="20"/>
                <w:szCs w:val="20"/>
                <w:lang w:val="bs-Cyrl-BA"/>
              </w:rPr>
              <w:t xml:space="preserve">): </w:t>
            </w:r>
            <w:proofErr w:type="spellStart"/>
            <w:r w:rsidRPr="009E3063">
              <w:rPr>
                <w:i/>
                <w:sz w:val="20"/>
                <w:szCs w:val="20"/>
              </w:rPr>
              <w:t>Практична</w:t>
            </w:r>
            <w:proofErr w:type="spellEnd"/>
            <w:r w:rsidRPr="009E306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9E3063">
              <w:rPr>
                <w:i/>
                <w:sz w:val="20"/>
                <w:szCs w:val="20"/>
              </w:rPr>
              <w:t>геодезија</w:t>
            </w:r>
            <w:proofErr w:type="spellEnd"/>
            <w:r w:rsidRPr="009E3063">
              <w:rPr>
                <w:i/>
                <w:sz w:val="20"/>
                <w:szCs w:val="20"/>
              </w:rPr>
              <w:t xml:space="preserve"> 1</w:t>
            </w:r>
            <w:r>
              <w:rPr>
                <w:sz w:val="20"/>
                <w:szCs w:val="20"/>
                <w:lang w:val="bs-Cyrl-BA"/>
              </w:rPr>
              <w:t xml:space="preserve">, </w:t>
            </w:r>
            <w:proofErr w:type="spellStart"/>
            <w:r w:rsidRPr="00483253">
              <w:rPr>
                <w:sz w:val="20"/>
                <w:szCs w:val="20"/>
              </w:rPr>
              <w:t>Висока</w:t>
            </w:r>
            <w:proofErr w:type="spellEnd"/>
            <w:r w:rsidRPr="00483253">
              <w:rPr>
                <w:sz w:val="20"/>
                <w:szCs w:val="20"/>
              </w:rPr>
              <w:t xml:space="preserve"> </w:t>
            </w:r>
            <w:proofErr w:type="spellStart"/>
            <w:r w:rsidRPr="00483253">
              <w:rPr>
                <w:sz w:val="20"/>
                <w:szCs w:val="20"/>
              </w:rPr>
              <w:t>грађевинско-геодетска</w:t>
            </w:r>
            <w:proofErr w:type="spellEnd"/>
            <w:r w:rsidRPr="00483253">
              <w:rPr>
                <w:sz w:val="20"/>
                <w:szCs w:val="20"/>
              </w:rPr>
              <w:t xml:space="preserve"> </w:t>
            </w:r>
            <w:proofErr w:type="spellStart"/>
            <w:r w:rsidRPr="00483253">
              <w:rPr>
                <w:sz w:val="20"/>
                <w:szCs w:val="20"/>
              </w:rPr>
              <w:t>школа</w:t>
            </w:r>
            <w:proofErr w:type="spellEnd"/>
            <w:r w:rsidRPr="00483253">
              <w:rPr>
                <w:sz w:val="20"/>
                <w:szCs w:val="20"/>
              </w:rPr>
              <w:t>, ISBN 978-86-7488-120-0, стр.324.</w:t>
            </w:r>
          </w:p>
          <w:p w:rsidR="00364AE5" w:rsidRPr="00270588" w:rsidRDefault="00364AE5" w:rsidP="00364AE5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>
              <w:rPr>
                <w:sz w:val="20"/>
                <w:szCs w:val="20"/>
                <w:lang w:val="sr-Cyrl-CS"/>
              </w:rPr>
              <w:t xml:space="preserve">Гучевић, Ј. (2010) : </w:t>
            </w:r>
            <w:r w:rsidRPr="009E3063">
              <w:rPr>
                <w:i/>
                <w:sz w:val="20"/>
                <w:szCs w:val="20"/>
                <w:lang w:val="sr-Cyrl-CS"/>
              </w:rPr>
              <w:t>Писана предавања</w:t>
            </w:r>
          </w:p>
        </w:tc>
      </w:tr>
      <w:tr w:rsidR="00364AE5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364AE5" w:rsidRPr="00270588" w:rsidRDefault="00364AE5" w:rsidP="00364AE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364AE5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364AE5" w:rsidRPr="00270588" w:rsidRDefault="00364AE5" w:rsidP="00364AE5">
            <w:pPr>
              <w:jc w:val="both"/>
              <w:rPr>
                <w:rFonts w:cstheme="minorHAnsi"/>
              </w:rPr>
            </w:pPr>
          </w:p>
        </w:tc>
      </w:tr>
      <w:tr w:rsidR="00364AE5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364AE5" w:rsidRPr="00270588" w:rsidRDefault="00364AE5" w:rsidP="00364AE5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364AE5" w:rsidRPr="00270588" w:rsidRDefault="00364AE5" w:rsidP="00364AE5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</w:t>
            </w:r>
            <w:r>
              <w:rPr>
                <w:rFonts w:cstheme="minorHAnsi"/>
                <w:lang w:val="sr-Latn-BA"/>
              </w:rPr>
              <w:t>5</w:t>
            </w:r>
            <w:r w:rsidRPr="00270588">
              <w:rPr>
                <w:rFonts w:cstheme="minorHAnsi"/>
                <w:lang w:val="ru-RU"/>
              </w:rPr>
              <w:t xml:space="preserve"> бод.</w:t>
            </w:r>
          </w:p>
        </w:tc>
        <w:tc>
          <w:tcPr>
            <w:tcW w:w="1542" w:type="dxa"/>
            <w:gridSpan w:val="2"/>
            <w:vAlign w:val="center"/>
          </w:tcPr>
          <w:p w:rsidR="00364AE5" w:rsidRPr="00364AE5" w:rsidRDefault="00364AE5" w:rsidP="00364AE5">
            <w:pPr>
              <w:jc w:val="center"/>
              <w:rPr>
                <w:rFonts w:cstheme="minorHAnsi"/>
                <w:lang w:val="sr-Latn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Latn-BA"/>
              </w:rPr>
              <w:t xml:space="preserve"> 1</w:t>
            </w:r>
          </w:p>
        </w:tc>
        <w:tc>
          <w:tcPr>
            <w:tcW w:w="1491" w:type="dxa"/>
            <w:gridSpan w:val="2"/>
            <w:vAlign w:val="center"/>
          </w:tcPr>
          <w:p w:rsidR="00364AE5" w:rsidRPr="00270588" w:rsidRDefault="00364AE5" w:rsidP="00364AE5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364AE5" w:rsidRPr="00270588" w:rsidRDefault="00364AE5" w:rsidP="00364AE5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364AE5" w:rsidRPr="00270588" w:rsidRDefault="00364AE5" w:rsidP="00364AE5">
            <w:pPr>
              <w:snapToGrid w:val="0"/>
              <w:jc w:val="center"/>
              <w:rPr>
                <w:rFonts w:cstheme="minorHAnsi"/>
                <w:lang w:val="bs-Cyrl-BA"/>
              </w:rPr>
            </w:pPr>
            <w:r>
              <w:rPr>
                <w:rFonts w:cstheme="minorHAnsi"/>
                <w:lang w:val="sr-Latn-BA"/>
              </w:rPr>
              <w:t>4</w:t>
            </w:r>
            <w:r w:rsidRPr="00270588">
              <w:rPr>
                <w:rFonts w:cstheme="minorHAnsi"/>
                <w:lang w:val="ru-RU"/>
              </w:rPr>
              <w:t>5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364AE5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364AE5" w:rsidRPr="00270588" w:rsidRDefault="00364AE5" w:rsidP="00364AE5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364AE5" w:rsidRPr="00270588" w:rsidRDefault="00364AE5" w:rsidP="00364AE5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364AE5" w:rsidRPr="00364AE5" w:rsidRDefault="00364AE5" w:rsidP="00364AE5">
            <w:pPr>
              <w:jc w:val="center"/>
              <w:rPr>
                <w:rFonts w:cstheme="minorHAnsi"/>
                <w:lang w:val="sr-Latn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Latn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364AE5" w:rsidRPr="00270588" w:rsidRDefault="00364AE5" w:rsidP="00364AE5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364AE5" w:rsidRPr="00270588" w:rsidRDefault="00364AE5" w:rsidP="00364AE5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364AE5" w:rsidRPr="00270588" w:rsidRDefault="00364AE5" w:rsidP="00364AE5">
            <w:pPr>
              <w:rPr>
                <w:rFonts w:cstheme="minorHAnsi"/>
              </w:rPr>
            </w:pPr>
          </w:p>
        </w:tc>
      </w:tr>
      <w:tr w:rsidR="00364AE5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364AE5" w:rsidRPr="00270588" w:rsidRDefault="00364AE5" w:rsidP="00364AE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364AE5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364AE5" w:rsidRPr="00270588" w:rsidRDefault="00364AE5" w:rsidP="00364AE5">
            <w:pPr>
              <w:rPr>
                <w:rFonts w:cstheme="minorHAnsi"/>
              </w:rPr>
            </w:pPr>
          </w:p>
        </w:tc>
      </w:tr>
      <w:tr w:rsidR="00364AE5" w:rsidRPr="00270588" w:rsidTr="00270588">
        <w:tc>
          <w:tcPr>
            <w:tcW w:w="5724" w:type="dxa"/>
            <w:gridSpan w:val="6"/>
            <w:shd w:val="clear" w:color="auto" w:fill="269A3C"/>
          </w:tcPr>
          <w:p w:rsidR="00364AE5" w:rsidRPr="00270588" w:rsidRDefault="00364AE5" w:rsidP="00364AE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364AE5" w:rsidRPr="00270588" w:rsidRDefault="00364AE5" w:rsidP="00364AE5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RS"/>
              </w:rPr>
              <w:t>Др Јелена Гучевић, ванр. проф.</w:t>
            </w: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EDF5719"/>
    <w:multiLevelType w:val="hybridMultilevel"/>
    <w:tmpl w:val="5E787A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C23E9"/>
    <w:rsid w:val="002D481E"/>
    <w:rsid w:val="002E14B8"/>
    <w:rsid w:val="00305DCC"/>
    <w:rsid w:val="00310E9E"/>
    <w:rsid w:val="00324D67"/>
    <w:rsid w:val="00364AE5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A8528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Uroš Marić</cp:lastModifiedBy>
  <cp:revision>3</cp:revision>
  <cp:lastPrinted>2022-04-06T11:48:00Z</cp:lastPrinted>
  <dcterms:created xsi:type="dcterms:W3CDTF">2022-04-12T08:58:00Z</dcterms:created>
  <dcterms:modified xsi:type="dcterms:W3CDTF">2022-04-20T16:31:00Z</dcterms:modified>
</cp:coreProperties>
</file>