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CB4B44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CS"/>
              </w:rPr>
              <w:t>ДЕНДРОХРОНОЛОГИЈА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CB4B44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CB4B44" w:rsidRPr="00FE4F2A" w:rsidRDefault="00FE4F2A" w:rsidP="00CB4B4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ОШ13ДХРО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B44" w:rsidRDefault="00CB4B44" w:rsidP="00CB4B44">
            <w:pPr>
              <w:jc w:val="center"/>
              <w:rPr>
                <w:lang w:val="sr-Latn-CS"/>
              </w:rPr>
            </w:pPr>
            <w:r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B44" w:rsidRDefault="00CB4B44" w:rsidP="00CB4B44">
            <w:pPr>
              <w:snapToGrid w:val="0"/>
              <w:jc w:val="center"/>
            </w:pPr>
            <w:r>
              <w:rPr>
                <w:lang w:val="sr-Latn-CS"/>
              </w:rPr>
              <w:t>III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B44" w:rsidRDefault="00CB4B44" w:rsidP="00CB4B44">
            <w:pPr>
              <w:snapToGrid w:val="0"/>
              <w:jc w:val="center"/>
              <w:rPr>
                <w:lang w:val="sr-Latn-CS"/>
              </w:rPr>
            </w:pPr>
            <w:r>
              <w:t>2</w:t>
            </w:r>
            <w:r>
              <w:rPr>
                <w:lang w:val="sr-Cyrl-CS"/>
              </w:rPr>
              <w:t>П</w:t>
            </w:r>
            <w:r>
              <w:t xml:space="preserve"> + 2</w:t>
            </w:r>
            <w:r>
              <w:rPr>
                <w:lang w:val="sr-Cyrl-C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CB4B44" w:rsidRDefault="00CB4B44" w:rsidP="00CB4B44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Latn-CS"/>
              </w:rPr>
              <w:t>4</w:t>
            </w:r>
          </w:p>
        </w:tc>
      </w:tr>
      <w:tr w:rsidR="00CB4B44" w:rsidRPr="00270588" w:rsidTr="00270588">
        <w:tc>
          <w:tcPr>
            <w:tcW w:w="2082" w:type="dxa"/>
            <w:gridSpan w:val="2"/>
            <w:shd w:val="clear" w:color="auto" w:fill="269A3C"/>
          </w:tcPr>
          <w:p w:rsidR="00CB4B44" w:rsidRPr="00270588" w:rsidRDefault="00CB4B44" w:rsidP="00CB4B4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CB4B44" w:rsidRPr="00270588" w:rsidRDefault="00CB4B44" w:rsidP="00CB4B4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hr-BA"/>
              </w:rPr>
              <w:t xml:space="preserve">Др Војислав Дукић, </w:t>
            </w:r>
            <w:r>
              <w:rPr>
                <w:lang w:val="sr-Cyrl-BA"/>
              </w:rPr>
              <w:t xml:space="preserve">ванр. проф.; Др Данијела Петровић, </w:t>
            </w:r>
            <w:r>
              <w:rPr>
                <w:lang w:val="sr-Cyrl-CS"/>
              </w:rPr>
              <w:t>доц.</w:t>
            </w:r>
          </w:p>
        </w:tc>
      </w:tr>
      <w:tr w:rsidR="00CB4B44" w:rsidRPr="00270588" w:rsidTr="004408D5">
        <w:tc>
          <w:tcPr>
            <w:tcW w:w="9402" w:type="dxa"/>
            <w:gridSpan w:val="10"/>
          </w:tcPr>
          <w:p w:rsidR="00CB4B44" w:rsidRPr="00270588" w:rsidRDefault="00CB4B44" w:rsidP="00CB4B44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CB4B44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B4B44" w:rsidRPr="00270588" w:rsidRDefault="00CB4B44" w:rsidP="00CB4B4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CB4B44" w:rsidRPr="00270588" w:rsidRDefault="00CB4B44" w:rsidP="00CB4B4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CB4B44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B44" w:rsidRPr="00270588" w:rsidRDefault="00CB4B44" w:rsidP="00CB4B44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B4B44" w:rsidRPr="00986C49" w:rsidRDefault="00CB4B44" w:rsidP="00CB4B44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CB4B4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B4B44" w:rsidRPr="00270588" w:rsidRDefault="00CB4B44" w:rsidP="00CB4B4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CB4B4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B44" w:rsidRPr="00270588" w:rsidRDefault="00CB4B44" w:rsidP="00CB4B44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 xml:space="preserve">Основни циљ изучавања предмета је стицање знања из области дендрохронологије, </w:t>
            </w:r>
            <w:r w:rsidRPr="00591508">
              <w:rPr>
                <w:lang w:val="sr-Cyrl-BA"/>
              </w:rPr>
              <w:t xml:space="preserve">интердисциплинарне науке која </w:t>
            </w:r>
            <w:r w:rsidRPr="00591508">
              <w:rPr>
                <w:lang w:val="sr-Cyrl-CS"/>
              </w:rPr>
              <w:t>користи</w:t>
            </w:r>
            <w:r>
              <w:rPr>
                <w:lang w:val="sr-Cyrl-CS"/>
              </w:rPr>
              <w:t xml:space="preserve"> датирање прстенова прираста односно одређивање тачне године њиховог формирања за анализу временских и просторних образаца различитих процеса у природи. </w:t>
            </w:r>
            <w:r>
              <w:rPr>
                <w:lang w:val="sr-Latn-CS"/>
              </w:rPr>
              <w:t>Тежиште</w:t>
            </w:r>
            <w:r>
              <w:rPr>
                <w:lang w:val="sr-Cyrl-CS"/>
              </w:rPr>
              <w:t xml:space="preserve"> је на дефиницији дендрохронологије, физиологији формирања и факторима који утичу на формирање прстенова прираста, анатомск</w:t>
            </w:r>
            <w:r>
              <w:rPr>
                <w:lang w:val="sr-Latn-CS"/>
              </w:rPr>
              <w:t>о</w:t>
            </w:r>
            <w:r>
              <w:rPr>
                <w:lang w:val="sr-Cyrl-CS"/>
              </w:rPr>
              <w:t xml:space="preserve">ј </w:t>
            </w:r>
            <w:r>
              <w:rPr>
                <w:lang w:val="sr-Latn-CS"/>
              </w:rPr>
              <w:t>(макроскоп</w:t>
            </w:r>
            <w:r>
              <w:t>с</w:t>
            </w:r>
            <w:r>
              <w:rPr>
                <w:lang w:val="sr-Latn-CS"/>
              </w:rPr>
              <w:t>ко</w:t>
            </w:r>
            <w:r>
              <w:t>ј</w:t>
            </w:r>
            <w:r>
              <w:rPr>
                <w:lang w:val="sr-Latn-CS"/>
              </w:rPr>
              <w:t xml:space="preserve"> и микроскопко</w:t>
            </w:r>
            <w:r>
              <w:t>ј</w:t>
            </w:r>
            <w:r>
              <w:rPr>
                <w:lang w:val="sr-Latn-CS"/>
              </w:rPr>
              <w:t xml:space="preserve">) </w:t>
            </w:r>
            <w:r>
              <w:rPr>
                <w:lang w:val="sr-Cyrl-CS"/>
              </w:rPr>
              <w:t>грађи дрвета врста које су важне за дендрохронолошке студије,</w:t>
            </w:r>
            <w:r>
              <w:t xml:space="preserve"> </w:t>
            </w:r>
            <w:r>
              <w:rPr>
                <w:lang w:val="sr-Cyrl-CS"/>
              </w:rPr>
              <w:t>методама и опреми у дендрохронолошким студијама и примјени формираних хронологија у истраживањима у различитим областима (</w:t>
            </w:r>
            <w:r w:rsidRPr="00557352">
              <w:rPr>
                <w:lang w:val="sr-Cyrl-CS"/>
              </w:rPr>
              <w:t>дендроархеологија, дендроклиматологија, дендроекологија, дендрогеоморфологија</w:t>
            </w:r>
            <w:r>
              <w:rPr>
                <w:lang w:val="sr-Cyrl-CS"/>
              </w:rPr>
              <w:t>...)</w:t>
            </w:r>
          </w:p>
        </w:tc>
      </w:tr>
      <w:tr w:rsidR="00CB4B4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B4B44" w:rsidRPr="00270588" w:rsidRDefault="00CB4B44" w:rsidP="00CB4B4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CB4B4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B44" w:rsidRPr="00270588" w:rsidRDefault="00CB4B44" w:rsidP="00CB4B44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>
              <w:t>Студенти</w:t>
            </w:r>
            <w:proofErr w:type="spellEnd"/>
            <w:r>
              <w:t xml:space="preserve"> </w:t>
            </w:r>
            <w:proofErr w:type="spellStart"/>
            <w:r>
              <w:t>ће</w:t>
            </w:r>
            <w:proofErr w:type="spellEnd"/>
            <w:r>
              <w:t xml:space="preserve"> </w:t>
            </w:r>
            <w:proofErr w:type="spellStart"/>
            <w:r>
              <w:t>стећи</w:t>
            </w:r>
            <w:proofErr w:type="spellEnd"/>
            <w:r>
              <w:t xml:space="preserve"> </w:t>
            </w:r>
            <w:proofErr w:type="spellStart"/>
            <w:r>
              <w:t>потребна</w:t>
            </w:r>
            <w:proofErr w:type="spellEnd"/>
            <w:r>
              <w:t xml:space="preserve"> </w:t>
            </w:r>
            <w:proofErr w:type="spellStart"/>
            <w:r>
              <w:t>знања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планирање</w:t>
            </w:r>
            <w:proofErr w:type="spellEnd"/>
            <w:r>
              <w:t xml:space="preserve"> </w:t>
            </w:r>
            <w:proofErr w:type="spellStart"/>
            <w:r>
              <w:t>истраживања</w:t>
            </w:r>
            <w:proofErr w:type="spellEnd"/>
            <w:r>
              <w:t xml:space="preserve">, </w:t>
            </w:r>
            <w:proofErr w:type="spellStart"/>
            <w:r>
              <w:t>прикупљање</w:t>
            </w:r>
            <w:proofErr w:type="spellEnd"/>
            <w:r>
              <w:t xml:space="preserve"> и </w:t>
            </w:r>
            <w:proofErr w:type="spellStart"/>
            <w:r>
              <w:t>припремање</w:t>
            </w:r>
            <w:proofErr w:type="spellEnd"/>
            <w:r>
              <w:t xml:space="preserve"> </w:t>
            </w:r>
            <w:proofErr w:type="spellStart"/>
            <w:r>
              <w:t>узорака</w:t>
            </w:r>
            <w:proofErr w:type="spellEnd"/>
            <w:r>
              <w:t xml:space="preserve"> и </w:t>
            </w:r>
            <w:proofErr w:type="spellStart"/>
            <w:r>
              <w:t>употребу</w:t>
            </w:r>
            <w:proofErr w:type="spellEnd"/>
            <w:r>
              <w:t xml:space="preserve"> </w:t>
            </w:r>
            <w:proofErr w:type="spellStart"/>
            <w:r>
              <w:t>алата</w:t>
            </w:r>
            <w:proofErr w:type="spellEnd"/>
            <w:r>
              <w:t xml:space="preserve"> и </w:t>
            </w:r>
            <w:proofErr w:type="spellStart"/>
            <w:r>
              <w:t>метода</w:t>
            </w:r>
            <w:proofErr w:type="spellEnd"/>
            <w:r>
              <w:t xml:space="preserve">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користе</w:t>
            </w:r>
            <w:proofErr w:type="spellEnd"/>
            <w:r>
              <w:t xml:space="preserve"> у </w:t>
            </w:r>
            <w:proofErr w:type="spellStart"/>
            <w:r>
              <w:t>дендрохронолошким</w:t>
            </w:r>
            <w:proofErr w:type="spellEnd"/>
            <w:r>
              <w:t xml:space="preserve"> </w:t>
            </w:r>
            <w:proofErr w:type="spellStart"/>
            <w:r>
              <w:t>истраживањима</w:t>
            </w:r>
            <w:proofErr w:type="spellEnd"/>
            <w:r>
              <w:t xml:space="preserve">. </w:t>
            </w:r>
            <w:proofErr w:type="spellStart"/>
            <w:r>
              <w:t>Такође</w:t>
            </w:r>
            <w:proofErr w:type="spellEnd"/>
            <w:r>
              <w:t xml:space="preserve"> </w:t>
            </w:r>
            <w:proofErr w:type="spellStart"/>
            <w:r>
              <w:t>ће</w:t>
            </w:r>
            <w:proofErr w:type="spellEnd"/>
            <w:r>
              <w:t xml:space="preserve"> </w:t>
            </w:r>
            <w:proofErr w:type="spellStart"/>
            <w:r>
              <w:t>стећи</w:t>
            </w:r>
            <w:proofErr w:type="spellEnd"/>
            <w:r>
              <w:t xml:space="preserve"> </w:t>
            </w:r>
            <w:proofErr w:type="spellStart"/>
            <w:r>
              <w:t>потребна</w:t>
            </w:r>
            <w:proofErr w:type="spellEnd"/>
            <w:r>
              <w:t xml:space="preserve"> </w:t>
            </w:r>
            <w:proofErr w:type="spellStart"/>
            <w:r>
              <w:t>знања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анализу</w:t>
            </w:r>
            <w:proofErr w:type="spellEnd"/>
            <w:r>
              <w:t xml:space="preserve"> </w:t>
            </w:r>
            <w:proofErr w:type="spellStart"/>
            <w:r>
              <w:t>анатомске</w:t>
            </w:r>
            <w:proofErr w:type="spellEnd"/>
            <w:r>
              <w:t xml:space="preserve"> </w:t>
            </w:r>
            <w:proofErr w:type="spellStart"/>
            <w:r>
              <w:t>грађе</w:t>
            </w:r>
            <w:proofErr w:type="spellEnd"/>
            <w:r>
              <w:t xml:space="preserve"> </w:t>
            </w:r>
            <w:proofErr w:type="spellStart"/>
            <w:r>
              <w:t>дрвета</w:t>
            </w:r>
            <w:proofErr w:type="spellEnd"/>
            <w:r>
              <w:rPr>
                <w:lang w:val="sr-Cyrl-BA"/>
              </w:rPr>
              <w:t>.</w:t>
            </w:r>
          </w:p>
        </w:tc>
      </w:tr>
      <w:tr w:rsidR="00CB4B4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B4B44" w:rsidRPr="00270588" w:rsidRDefault="00CB4B44" w:rsidP="00CB4B4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CB4B4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B44" w:rsidRPr="00270588" w:rsidRDefault="00CB4B44" w:rsidP="00CB4B44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562B2A">
              <w:rPr>
                <w:lang w:val="sr-Cyrl-BA"/>
              </w:rPr>
              <w:t>Увод, Основни принципи у дендрохронологији, Историја дендрохронологије, Раст и грађа дрвета, Клима и климатске промјене, Материјал за дендрохронолошке студије, Опрема за припрему узорака и мјерење, Прираштајно сврдло, Густина дрвета и стабилни изотопи, Математичко-статистичке методе за обраду хронологије, Развој хронологије, Рачунарски програми, дигиталне архиве и формати дендрохронолошких података, Анализа раста стабла и одређивање старости методом 14</w:t>
            </w:r>
            <w:r>
              <w:rPr>
                <w:lang w:val="sr-Latn-BA"/>
              </w:rPr>
              <w:t>c</w:t>
            </w:r>
            <w:r w:rsidRPr="00562B2A">
              <w:rPr>
                <w:lang w:val="sr-Cyrl-BA"/>
              </w:rPr>
              <w:t>, Дендрохронолошке лабораторије.</w:t>
            </w:r>
          </w:p>
        </w:tc>
      </w:tr>
      <w:tr w:rsidR="00CB4B4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B4B44" w:rsidRPr="00270588" w:rsidRDefault="00CB4B44" w:rsidP="00CB4B4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CB4B44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B44" w:rsidRPr="00270588" w:rsidRDefault="00CB4B44" w:rsidP="00CB4B44">
            <w:pPr>
              <w:snapToGrid w:val="0"/>
              <w:rPr>
                <w:rFonts w:cstheme="minorHAnsi"/>
                <w:lang w:val="ru-RU"/>
              </w:rPr>
            </w:pPr>
            <w:r>
              <w:rPr>
                <w:color w:val="000000"/>
                <w:lang w:val="sr-Cyrl-CS"/>
              </w:rPr>
              <w:t>Настава се изводи путем предавања</w:t>
            </w:r>
            <w:r>
              <w:rPr>
                <w:color w:val="000000"/>
                <w:lang w:val="sr-Latn-CS"/>
              </w:rPr>
              <w:t xml:space="preserve"> </w:t>
            </w:r>
            <w:r>
              <w:rPr>
                <w:color w:val="000000"/>
                <w:lang w:val="sr-Cyrl-CS"/>
              </w:rPr>
              <w:t xml:space="preserve">и вежби. </w:t>
            </w:r>
            <w:r>
              <w:rPr>
                <w:lang w:val="sr-Cyrl-CS"/>
              </w:rPr>
              <w:t>У току наставе теоријска излагања се комбинују са</w:t>
            </w:r>
            <w:r>
              <w:rPr>
                <w:color w:val="000000"/>
                <w:lang w:val="sr-Cyrl-CS"/>
              </w:rPr>
              <w:t xml:space="preserve"> аудио-визуелним презентацијама и интерактивним радом. У оквиру наставе израђују се семинарски радови.</w:t>
            </w:r>
          </w:p>
        </w:tc>
      </w:tr>
      <w:tr w:rsidR="00CB4B44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CB4B44" w:rsidRPr="00270588" w:rsidRDefault="00CB4B44" w:rsidP="00CB4B4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CB4B44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CB4B44" w:rsidRPr="00562B2A" w:rsidRDefault="00CB4B44" w:rsidP="00CB4B44">
            <w:pPr>
              <w:pStyle w:val="ListParagraph"/>
              <w:numPr>
                <w:ilvl w:val="0"/>
                <w:numId w:val="1"/>
              </w:numPr>
              <w:autoSpaceDE w:val="0"/>
              <w:jc w:val="both"/>
              <w:rPr>
                <w:sz w:val="22"/>
                <w:szCs w:val="22"/>
                <w:lang w:val="sr-Latn-BA"/>
              </w:rPr>
            </w:pPr>
            <w:r>
              <w:rPr>
                <w:sz w:val="22"/>
                <w:szCs w:val="22"/>
                <w:lang w:val="sr-Cyrl-BA"/>
              </w:rPr>
              <w:t xml:space="preserve">Дукић, В., Петровић, Д. (2021): </w:t>
            </w:r>
            <w:r w:rsidRPr="00562B2A">
              <w:rPr>
                <w:i/>
                <w:sz w:val="22"/>
                <w:szCs w:val="22"/>
                <w:lang w:val="sr-Cyrl-BA"/>
              </w:rPr>
              <w:t>Дендрохронологија</w:t>
            </w:r>
            <w:r>
              <w:rPr>
                <w:sz w:val="22"/>
                <w:szCs w:val="22"/>
                <w:lang w:val="sr-Cyrl-BA"/>
              </w:rPr>
              <w:t xml:space="preserve">, </w:t>
            </w:r>
            <w:r>
              <w:rPr>
                <w:sz w:val="22"/>
                <w:szCs w:val="22"/>
                <w:lang w:val="sr-Latn-BA"/>
              </w:rPr>
              <w:t>Шумарски Факултет Универзитетa у Бањoj Луци, Бања Лука</w:t>
            </w:r>
          </w:p>
          <w:p w:rsidR="00CB4B44" w:rsidRDefault="00CB4B44" w:rsidP="00CB4B44">
            <w:pPr>
              <w:pStyle w:val="ListParagraph"/>
              <w:numPr>
                <w:ilvl w:val="0"/>
                <w:numId w:val="1"/>
              </w:numPr>
              <w:autoSpaceDE w:val="0"/>
              <w:jc w:val="both"/>
              <w:rPr>
                <w:sz w:val="22"/>
                <w:szCs w:val="22"/>
                <w:lang w:val="sr-Latn-BA"/>
              </w:rPr>
            </w:pPr>
            <w:r>
              <w:rPr>
                <w:sz w:val="22"/>
                <w:szCs w:val="22"/>
                <w:lang w:val="sr-Latn-BA"/>
              </w:rPr>
              <w:t xml:space="preserve">Вилотић, Д. (2000): </w:t>
            </w:r>
            <w:r w:rsidRPr="00591508">
              <w:rPr>
                <w:i/>
                <w:sz w:val="22"/>
                <w:szCs w:val="22"/>
                <w:lang w:val="sr-Latn-BA"/>
              </w:rPr>
              <w:t>Упоредна анатомија дрвета</w:t>
            </w:r>
            <w:r>
              <w:rPr>
                <w:sz w:val="22"/>
                <w:szCs w:val="22"/>
                <w:lang w:val="sr-Latn-BA"/>
              </w:rPr>
              <w:t>, Шумарски Факултет</w:t>
            </w:r>
            <w:r>
              <w:rPr>
                <w:sz w:val="22"/>
                <w:szCs w:val="22"/>
                <w:lang w:val="sr-Cyrl-BA"/>
              </w:rPr>
              <w:t xml:space="preserve"> </w:t>
            </w:r>
            <w:r>
              <w:rPr>
                <w:sz w:val="22"/>
                <w:szCs w:val="22"/>
                <w:lang w:val="sr-Latn-BA"/>
              </w:rPr>
              <w:t>Универзитетa у</w:t>
            </w:r>
            <w:r>
              <w:rPr>
                <w:sz w:val="22"/>
                <w:szCs w:val="22"/>
                <w:lang w:val="sr-Cyrl-BA"/>
              </w:rPr>
              <w:t xml:space="preserve"> Београду</w:t>
            </w:r>
            <w:r>
              <w:rPr>
                <w:sz w:val="22"/>
                <w:szCs w:val="22"/>
                <w:lang w:val="sr-Latn-BA"/>
              </w:rPr>
              <w:t>, Београд</w:t>
            </w:r>
          </w:p>
          <w:p w:rsidR="00CB4B44" w:rsidRPr="00270588" w:rsidRDefault="00CB4B44" w:rsidP="00CB4B44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>
              <w:rPr>
                <w:lang w:val="sr-Latn-BA"/>
              </w:rPr>
              <w:t xml:space="preserve">Маунага, З. </w:t>
            </w:r>
            <w:r>
              <w:rPr>
                <w:lang w:val="sr-Cyrl-BA"/>
              </w:rPr>
              <w:t xml:space="preserve">Дукић, В. </w:t>
            </w:r>
            <w:r>
              <w:rPr>
                <w:lang w:val="sr-Latn-BA"/>
              </w:rPr>
              <w:t>(20</w:t>
            </w:r>
            <w:r>
              <w:rPr>
                <w:lang w:val="sr-Cyrl-BA"/>
              </w:rPr>
              <w:t>19</w:t>
            </w:r>
            <w:r>
              <w:rPr>
                <w:lang w:val="sr-Latn-BA"/>
              </w:rPr>
              <w:t xml:space="preserve">): </w:t>
            </w:r>
            <w:r w:rsidRPr="00591508">
              <w:rPr>
                <w:i/>
                <w:lang w:val="sr-Latn-BA"/>
              </w:rPr>
              <w:t>Прираст шума,</w:t>
            </w:r>
            <w:r>
              <w:rPr>
                <w:lang w:val="sr-Latn-BA"/>
              </w:rPr>
              <w:t xml:space="preserve"> Шумарски Факултет Универзитетa у Бањoj Луци, Бања Лука.</w:t>
            </w:r>
          </w:p>
        </w:tc>
      </w:tr>
      <w:tr w:rsidR="00CB4B44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B4B44" w:rsidRPr="00270588" w:rsidRDefault="00CB4B44" w:rsidP="00CB4B4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CB4B44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B4B44" w:rsidRPr="00270588" w:rsidRDefault="00CB4B44" w:rsidP="00CB4B44">
            <w:pPr>
              <w:jc w:val="both"/>
              <w:rPr>
                <w:rFonts w:cstheme="minorHAnsi"/>
              </w:rPr>
            </w:pPr>
          </w:p>
        </w:tc>
      </w:tr>
      <w:tr w:rsidR="00CB4B44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CB4B44" w:rsidRPr="00270588" w:rsidRDefault="00CB4B44" w:rsidP="00CB4B44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CB4B44" w:rsidRPr="00270588" w:rsidRDefault="00CB4B44" w:rsidP="00CB4B44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2</w:t>
            </w:r>
            <w:r w:rsidRPr="00270588">
              <w:rPr>
                <w:rFonts w:cstheme="minorHAnsi"/>
                <w:lang w:val="ru-RU"/>
              </w:rPr>
              <w:t>0 бод.</w:t>
            </w:r>
          </w:p>
        </w:tc>
        <w:tc>
          <w:tcPr>
            <w:tcW w:w="1542" w:type="dxa"/>
            <w:gridSpan w:val="2"/>
            <w:vAlign w:val="center"/>
          </w:tcPr>
          <w:p w:rsidR="00CB4B44" w:rsidRPr="00CB4B44" w:rsidRDefault="00CB4B44" w:rsidP="00CB4B44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CB4B44" w:rsidRPr="00270588" w:rsidRDefault="00CB4B44" w:rsidP="00CB4B44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CB4B44" w:rsidRPr="00270588" w:rsidRDefault="00CB4B44" w:rsidP="00CB4B44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CB4B44" w:rsidRPr="00270588" w:rsidRDefault="00CB4B44" w:rsidP="00CB4B44">
            <w:pPr>
              <w:snapToGrid w:val="0"/>
              <w:jc w:val="center"/>
              <w:rPr>
                <w:rFonts w:cstheme="minorHAnsi"/>
                <w:lang w:val="bs-Cyrl-BA"/>
              </w:rPr>
            </w:pPr>
            <w:r>
              <w:rPr>
                <w:rFonts w:cstheme="minorHAnsi"/>
                <w:lang w:val="ru-RU"/>
              </w:rPr>
              <w:t>4</w:t>
            </w:r>
            <w:r w:rsidRPr="00270588">
              <w:rPr>
                <w:rFonts w:cstheme="minorHAnsi"/>
                <w:lang w:val="ru-RU"/>
              </w:rPr>
              <w:t>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CB4B44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CB4B44" w:rsidRPr="00270588" w:rsidRDefault="00CB4B44" w:rsidP="00CB4B44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CB4B44" w:rsidRPr="00270588" w:rsidRDefault="00CB4B44" w:rsidP="00CB4B44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CB4B44" w:rsidRPr="00270588" w:rsidRDefault="00CB4B44" w:rsidP="00CB4B44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CB4B44" w:rsidRPr="00270588" w:rsidRDefault="00CB4B44" w:rsidP="00CB4B44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CB4B44" w:rsidRPr="00270588" w:rsidRDefault="00CB4B44" w:rsidP="00CB4B44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CB4B44" w:rsidRPr="00270588" w:rsidRDefault="00CB4B44" w:rsidP="00CB4B44">
            <w:pPr>
              <w:rPr>
                <w:rFonts w:cstheme="minorHAnsi"/>
              </w:rPr>
            </w:pPr>
          </w:p>
        </w:tc>
      </w:tr>
      <w:tr w:rsidR="00CB4B44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B4B44" w:rsidRPr="00270588" w:rsidRDefault="00CB4B44" w:rsidP="00CB4B4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CB4B44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B4B44" w:rsidRPr="00270588" w:rsidRDefault="00CB4B44" w:rsidP="00CB4B44">
            <w:pPr>
              <w:rPr>
                <w:rFonts w:cstheme="minorHAnsi"/>
              </w:rPr>
            </w:pPr>
          </w:p>
        </w:tc>
      </w:tr>
      <w:tr w:rsidR="00CB4B44" w:rsidRPr="00270588" w:rsidTr="00270588">
        <w:tc>
          <w:tcPr>
            <w:tcW w:w="5724" w:type="dxa"/>
            <w:gridSpan w:val="6"/>
            <w:shd w:val="clear" w:color="auto" w:fill="269A3C"/>
          </w:tcPr>
          <w:p w:rsidR="00CB4B44" w:rsidRPr="00270588" w:rsidRDefault="00CB4B44" w:rsidP="00CB4B4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lastRenderedPageBreak/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CB4B44" w:rsidRDefault="00CB4B44" w:rsidP="00CB4B44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hr-BA"/>
              </w:rPr>
              <w:t xml:space="preserve">Др Војислав Дукић, </w:t>
            </w:r>
            <w:r>
              <w:rPr>
                <w:lang w:val="sr-Cyrl-BA"/>
              </w:rPr>
              <w:t>ванр. проф.</w:t>
            </w:r>
          </w:p>
          <w:p w:rsidR="00CB4B44" w:rsidRPr="00270588" w:rsidRDefault="00CB4B44" w:rsidP="00CB4B4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BA"/>
              </w:rPr>
              <w:t xml:space="preserve">Др Данијела Петровић, </w:t>
            </w:r>
            <w:r>
              <w:rPr>
                <w:lang w:val="sr-Cyrl-CS"/>
              </w:rPr>
              <w:t>доц.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D902104"/>
    <w:multiLevelType w:val="hybridMultilevel"/>
    <w:tmpl w:val="A4CC9B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B4B44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  <w:rsid w:val="00FE4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43D11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rsid w:val="00CB4B44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2022-04-20T20:32:00Z</dcterms:created>
  <dcterms:modified xsi:type="dcterms:W3CDTF">2022-04-26T10:42:00Z</dcterms:modified>
</cp:coreProperties>
</file>