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B13454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B13454" w:rsidRDefault="003A3075">
            <w:pPr>
              <w:rPr>
                <w:rFonts w:ascii="Calibri" w:hAnsi="Calibri" w:cs="Calibri"/>
              </w:rPr>
            </w:pPr>
            <w:bookmarkStart w:id="0" w:name="_Hlk101373791"/>
            <w:bookmarkStart w:id="1" w:name="_GoBack"/>
            <w:r w:rsidRPr="00B13454">
              <w:rPr>
                <w:rFonts w:ascii="Calibri" w:hAnsi="Calibri" w:cs="Calibr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B13454" w:rsidRDefault="00B33B3E" w:rsidP="003A3075">
            <w:pPr>
              <w:jc w:val="center"/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УНИВЕРЗИТЕТ У БАЊОЈ ЛУЦИ</w:t>
            </w:r>
          </w:p>
          <w:p w:rsidR="00B33B3E" w:rsidRPr="00B13454" w:rsidRDefault="00B33B3E" w:rsidP="003A3075">
            <w:pPr>
              <w:jc w:val="center"/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B13454" w:rsidRDefault="00A83A7C" w:rsidP="00270588">
            <w:pPr>
              <w:jc w:val="center"/>
              <w:rPr>
                <w:rFonts w:ascii="Calibri" w:hAnsi="Calibri" w:cs="Calibri"/>
              </w:rPr>
            </w:pPr>
            <w:r w:rsidRPr="00B13454">
              <w:rPr>
                <w:rFonts w:ascii="Calibri" w:hAnsi="Calibri" w:cs="Calibr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B13454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B13454" w:rsidRDefault="00B33B3E">
            <w:pPr>
              <w:rPr>
                <w:rFonts w:ascii="Calibri" w:hAnsi="Calibri" w:cs="Calibr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B13454" w:rsidRDefault="00B33B3E" w:rsidP="003A3075">
            <w:pPr>
              <w:jc w:val="center"/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B13454" w:rsidRDefault="00B33B3E">
            <w:pPr>
              <w:rPr>
                <w:rFonts w:ascii="Calibri" w:hAnsi="Calibri" w:cs="Calibri"/>
              </w:rPr>
            </w:pPr>
          </w:p>
        </w:tc>
      </w:tr>
      <w:tr w:rsidR="00986C49" w:rsidRPr="00B13454" w:rsidTr="00270588">
        <w:tc>
          <w:tcPr>
            <w:tcW w:w="2082" w:type="dxa"/>
            <w:gridSpan w:val="2"/>
            <w:vMerge/>
          </w:tcPr>
          <w:p w:rsidR="00B33B3E" w:rsidRPr="00B13454" w:rsidRDefault="00B33B3E">
            <w:pPr>
              <w:rPr>
                <w:rFonts w:ascii="Calibri" w:hAnsi="Calibri" w:cs="Calibr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B13454" w:rsidRDefault="00B33B3E" w:rsidP="003A3075">
            <w:pPr>
              <w:jc w:val="center"/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B13454" w:rsidRDefault="00B33B3E" w:rsidP="003A3075">
            <w:pPr>
              <w:jc w:val="center"/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B13454" w:rsidRDefault="00B33B3E">
            <w:pPr>
              <w:rPr>
                <w:rFonts w:ascii="Calibri" w:hAnsi="Calibri" w:cs="Calibri"/>
              </w:rPr>
            </w:pPr>
          </w:p>
        </w:tc>
      </w:tr>
      <w:tr w:rsidR="00B33B3E" w:rsidRPr="00B13454" w:rsidTr="006245CB">
        <w:tc>
          <w:tcPr>
            <w:tcW w:w="9402" w:type="dxa"/>
            <w:gridSpan w:val="10"/>
          </w:tcPr>
          <w:p w:rsidR="00B33B3E" w:rsidRPr="00B13454" w:rsidRDefault="00B33B3E">
            <w:pPr>
              <w:rPr>
                <w:rFonts w:ascii="Calibri" w:hAnsi="Calibri" w:cs="Calibri"/>
              </w:rPr>
            </w:pPr>
          </w:p>
        </w:tc>
      </w:tr>
      <w:tr w:rsidR="00986C49" w:rsidRPr="00B13454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B13454" w:rsidRDefault="0046506A">
            <w:pPr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B13454" w:rsidRDefault="00B13454" w:rsidP="00252AEE">
            <w:pPr>
              <w:jc w:val="center"/>
              <w:rPr>
                <w:rFonts w:ascii="Calibri" w:hAnsi="Calibri" w:cs="Calibri"/>
                <w:b/>
                <w:lang w:val="sr-Latn-BA"/>
              </w:rPr>
            </w:pPr>
            <w:r w:rsidRPr="00B13454">
              <w:rPr>
                <w:rFonts w:ascii="Calibri" w:hAnsi="Calibri" w:cs="Calibri"/>
                <w:b/>
                <w:bCs/>
                <w:lang w:val="sr-Cyrl-BA"/>
              </w:rPr>
              <w:t>ПЕДОЛОГИЈА</w:t>
            </w:r>
          </w:p>
        </w:tc>
      </w:tr>
      <w:tr w:rsidR="001C22B3" w:rsidRPr="00B13454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B13454" w:rsidRDefault="001C22B3" w:rsidP="002820D3">
            <w:pPr>
              <w:jc w:val="center"/>
              <w:rPr>
                <w:rFonts w:ascii="Calibri" w:hAnsi="Calibri" w:cs="Calibri"/>
                <w:b/>
                <w:lang w:val="sr-Cyrl-BA"/>
              </w:rPr>
            </w:pPr>
          </w:p>
        </w:tc>
      </w:tr>
      <w:tr w:rsidR="00986C49" w:rsidRPr="00B13454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B13454" w:rsidRDefault="00B33B3E" w:rsidP="002820D3">
            <w:pPr>
              <w:jc w:val="center"/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B13454" w:rsidRDefault="0046506A" w:rsidP="002820D3">
            <w:pPr>
              <w:jc w:val="center"/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B13454" w:rsidRDefault="0046506A" w:rsidP="00252AEE">
            <w:pPr>
              <w:jc w:val="center"/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B13454" w:rsidRDefault="0046506A" w:rsidP="002820D3">
            <w:pPr>
              <w:jc w:val="center"/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B13454" w:rsidRDefault="002820D3" w:rsidP="002820D3">
            <w:pPr>
              <w:jc w:val="center"/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 xml:space="preserve">Број </w:t>
            </w:r>
            <w:r w:rsidRPr="00B13454">
              <w:rPr>
                <w:rFonts w:ascii="Calibri" w:hAnsi="Calibri" w:cs="Calibri"/>
                <w:b/>
                <w:lang w:val="sr-Latn-BA"/>
              </w:rPr>
              <w:t>ECTS</w:t>
            </w:r>
          </w:p>
        </w:tc>
      </w:tr>
      <w:tr w:rsidR="00B13454" w:rsidRPr="00B13454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B13454" w:rsidRPr="00B13454" w:rsidRDefault="00B13454" w:rsidP="00B13454">
            <w:pPr>
              <w:jc w:val="center"/>
              <w:rPr>
                <w:rFonts w:ascii="Calibri" w:hAnsi="Calibri" w:cs="Calibri"/>
                <w:lang w:val="sr-Cyrl-BA"/>
              </w:rPr>
            </w:pPr>
            <w:r>
              <w:rPr>
                <w:rFonts w:ascii="Calibri" w:hAnsi="Calibri" w:cs="Calibri"/>
                <w:lang w:val="sr-Cyrl-BA"/>
              </w:rPr>
              <w:t>ОШ13ПЕДО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454" w:rsidRPr="00B13454" w:rsidRDefault="00B13454" w:rsidP="00B13454">
            <w:pPr>
              <w:jc w:val="center"/>
              <w:rPr>
                <w:rFonts w:ascii="Calibri" w:hAnsi="Calibri" w:cs="Calibri"/>
                <w:lang w:val="sr-Latn-CS"/>
              </w:rPr>
            </w:pPr>
            <w:r w:rsidRPr="00B13454">
              <w:rPr>
                <w:rFonts w:ascii="Calibri" w:hAnsi="Calibri" w:cs="Calibri"/>
                <w:lang w:val="sr-Cyrl-CS" w:eastAsia="sr-Cyrl-R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3454" w:rsidRPr="00B13454" w:rsidRDefault="00B13454" w:rsidP="00B13454">
            <w:pPr>
              <w:snapToGrid w:val="0"/>
              <w:jc w:val="center"/>
              <w:rPr>
                <w:rFonts w:ascii="Calibri" w:hAnsi="Calibri" w:cs="Calibri"/>
                <w:lang w:val="sr-Cyrl-CS"/>
              </w:rPr>
            </w:pPr>
            <w:r w:rsidRPr="00B13454">
              <w:rPr>
                <w:rFonts w:ascii="Calibri" w:hAnsi="Calibri" w:cs="Calibri"/>
                <w:lang w:val="sr-Latn-CS"/>
              </w:rPr>
              <w:t>III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454" w:rsidRPr="00B13454" w:rsidRDefault="00B13454" w:rsidP="00B13454">
            <w:pPr>
              <w:snapToGrid w:val="0"/>
              <w:jc w:val="center"/>
              <w:rPr>
                <w:rFonts w:ascii="Calibri" w:hAnsi="Calibri" w:cs="Calibri"/>
                <w:lang w:val="sr-Cyrl-CS" w:eastAsia="sr-Cyrl-RS"/>
              </w:rPr>
            </w:pPr>
            <w:r w:rsidRPr="00B13454">
              <w:rPr>
                <w:rFonts w:ascii="Calibri" w:hAnsi="Calibri" w:cs="Calibri"/>
                <w:lang w:val="sr-Cyrl-C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B13454" w:rsidRPr="00B13454" w:rsidRDefault="00B13454" w:rsidP="00B13454">
            <w:pPr>
              <w:snapToGrid w:val="0"/>
              <w:jc w:val="center"/>
              <w:rPr>
                <w:rFonts w:ascii="Calibri" w:hAnsi="Calibri" w:cs="Calibri"/>
                <w:lang w:val="ru-RU"/>
              </w:rPr>
            </w:pPr>
            <w:r w:rsidRPr="00B13454">
              <w:rPr>
                <w:rFonts w:ascii="Calibri" w:hAnsi="Calibri" w:cs="Calibri"/>
                <w:lang w:val="sr-Cyrl-CS" w:eastAsia="sr-Cyrl-RS"/>
              </w:rPr>
              <w:t>5</w:t>
            </w:r>
          </w:p>
        </w:tc>
      </w:tr>
      <w:tr w:rsidR="00B13454" w:rsidRPr="00B13454" w:rsidTr="00270588">
        <w:tc>
          <w:tcPr>
            <w:tcW w:w="2082" w:type="dxa"/>
            <w:gridSpan w:val="2"/>
            <w:shd w:val="clear" w:color="auto" w:fill="269A3C"/>
          </w:tcPr>
          <w:p w:rsidR="00B13454" w:rsidRPr="00B13454" w:rsidRDefault="00B13454" w:rsidP="00B13454">
            <w:pPr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B13454" w:rsidRPr="00B13454" w:rsidRDefault="00B13454" w:rsidP="00B13454">
            <w:pPr>
              <w:jc w:val="center"/>
              <w:rPr>
                <w:rFonts w:ascii="Calibri" w:hAnsi="Calibri" w:cs="Calibri"/>
                <w:lang w:val="sr-Cyrl-BA"/>
              </w:rPr>
            </w:pPr>
            <w:r w:rsidRPr="00B13454">
              <w:rPr>
                <w:rFonts w:ascii="Calibri" w:hAnsi="Calibri" w:cs="Calibri"/>
                <w:lang w:val="sr-Cyrl-BA"/>
              </w:rPr>
              <w:t>Др Маријана Каповић Соломун, ванр. проф.</w:t>
            </w:r>
          </w:p>
        </w:tc>
      </w:tr>
      <w:tr w:rsidR="00B13454" w:rsidRPr="00B13454" w:rsidTr="004408D5">
        <w:tc>
          <w:tcPr>
            <w:tcW w:w="9402" w:type="dxa"/>
            <w:gridSpan w:val="10"/>
          </w:tcPr>
          <w:p w:rsidR="00B13454" w:rsidRPr="00B13454" w:rsidRDefault="00B13454" w:rsidP="00B13454">
            <w:pPr>
              <w:jc w:val="center"/>
              <w:rPr>
                <w:rFonts w:ascii="Calibri" w:hAnsi="Calibri" w:cs="Calibri"/>
                <w:b/>
                <w:lang w:val="sr-Cyrl-BA"/>
              </w:rPr>
            </w:pPr>
          </w:p>
        </w:tc>
      </w:tr>
      <w:tr w:rsidR="00B13454" w:rsidRPr="00B13454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B13454" w:rsidRPr="00B13454" w:rsidRDefault="00B13454" w:rsidP="00B13454">
            <w:pPr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B13454" w:rsidRPr="00B13454" w:rsidRDefault="00B13454" w:rsidP="00B13454">
            <w:pPr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Облик условљености</w:t>
            </w:r>
          </w:p>
        </w:tc>
      </w:tr>
      <w:tr w:rsidR="00B13454" w:rsidRPr="00B13454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454" w:rsidRPr="00B13454" w:rsidRDefault="00B13454" w:rsidP="00B13454">
            <w:pPr>
              <w:rPr>
                <w:rFonts w:ascii="Calibri" w:hAnsi="Calibri" w:cs="Calibri"/>
                <w:lang w:val="sr-Cyrl-BA"/>
              </w:rPr>
            </w:pPr>
            <w:r w:rsidRPr="00B13454">
              <w:rPr>
                <w:rFonts w:ascii="Calibri" w:hAnsi="Calibri" w:cs="Calibri"/>
                <w:lang w:val="ru-RU"/>
              </w:rPr>
              <w:t>Петрографија са геологијом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B13454" w:rsidRPr="00B13454" w:rsidRDefault="00B13454" w:rsidP="00B13454">
            <w:pPr>
              <w:rPr>
                <w:rFonts w:ascii="Calibri" w:hAnsi="Calibri" w:cs="Calibri"/>
                <w:lang w:val="sr-Cyrl-BA"/>
              </w:rPr>
            </w:pPr>
            <w:r w:rsidRPr="00E94D05">
              <w:rPr>
                <w:rFonts w:ascii="Calibri" w:hAnsi="Calibri" w:cs="Calibri"/>
                <w:lang w:val="sr-Cyrl-BA"/>
              </w:rPr>
              <w:t>Положен испит</w:t>
            </w:r>
          </w:p>
        </w:tc>
      </w:tr>
      <w:tr w:rsidR="00B13454" w:rsidRPr="00B13454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B13454" w:rsidRPr="00B13454" w:rsidRDefault="00B13454" w:rsidP="00B13454">
            <w:pPr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Циљеви изучавања предмета:</w:t>
            </w:r>
          </w:p>
        </w:tc>
      </w:tr>
      <w:tr w:rsidR="00B13454" w:rsidRPr="00B13454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454" w:rsidRPr="00B13454" w:rsidRDefault="00B13454" w:rsidP="00B13454">
            <w:pPr>
              <w:snapToGrid w:val="0"/>
              <w:jc w:val="both"/>
              <w:rPr>
                <w:rFonts w:ascii="Calibri" w:hAnsi="Calibri" w:cs="Calibri"/>
                <w:lang w:val="ru-RU"/>
              </w:rPr>
            </w:pPr>
            <w:r w:rsidRPr="00B13454">
              <w:rPr>
                <w:rFonts w:ascii="Calibri" w:hAnsi="Calibri" w:cs="Calibri"/>
                <w:lang w:val="sr-Cyrl-CS"/>
              </w:rPr>
              <w:t>Циљ предмета је да студент савлада основне карактеристике земљишта, те факторе и услове који утичу на формирање земљишта. Циљ је упознавање студената са значајем земљишта у шумарству</w:t>
            </w:r>
          </w:p>
        </w:tc>
      </w:tr>
      <w:tr w:rsidR="00B13454" w:rsidRPr="00B13454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B13454" w:rsidRPr="00B13454" w:rsidRDefault="00B13454" w:rsidP="00B13454">
            <w:pPr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Исходи учења (стечена знања):</w:t>
            </w:r>
          </w:p>
        </w:tc>
      </w:tr>
      <w:tr w:rsidR="00B13454" w:rsidRPr="00B13454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454" w:rsidRPr="00B13454" w:rsidRDefault="00B13454" w:rsidP="00B13454">
            <w:pPr>
              <w:snapToGrid w:val="0"/>
              <w:jc w:val="both"/>
              <w:rPr>
                <w:rFonts w:ascii="Calibri" w:hAnsi="Calibri" w:cs="Calibri"/>
                <w:lang w:val="ru-RU"/>
              </w:rPr>
            </w:pPr>
            <w:r w:rsidRPr="00B13454">
              <w:rPr>
                <w:rFonts w:ascii="Calibri" w:hAnsi="Calibri" w:cs="Calibri"/>
                <w:bCs/>
                <w:lang w:val="sr-Cyrl-CS"/>
              </w:rPr>
              <w:t xml:space="preserve">Студент стиче потребна знања о факторима који утичу на формирање земљишта, његовим морфолошким, физичким и хемијским обиљежјима. Такође добија јасну представу о улози земљишта и његове флоре и фауне у кружењу биогених макро и микроелемената неопходних за раст и развој биљних врста. Студент разумије плодност и продуктивност земљишта те значај очувања овог природног ресурса. </w:t>
            </w:r>
            <w:r w:rsidRPr="00B13454">
              <w:rPr>
                <w:rFonts w:ascii="Calibri" w:hAnsi="Calibri" w:cs="Calibri"/>
                <w:bCs/>
                <w:lang w:val="sr-Cyrl-RS" w:eastAsia="sr-Cyrl-RS"/>
              </w:rPr>
              <w:t>Оспособљен је за самосталан опис земљишта на терену, истраживање физичких и хемијских особина на терену, те узорковање материјала за лабораторијска проучавања земљишта.</w:t>
            </w:r>
          </w:p>
        </w:tc>
      </w:tr>
      <w:tr w:rsidR="00B13454" w:rsidRPr="00B13454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B13454" w:rsidRPr="00B13454" w:rsidRDefault="00B13454" w:rsidP="00B13454">
            <w:pPr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Садржај предмета:</w:t>
            </w:r>
          </w:p>
        </w:tc>
      </w:tr>
      <w:tr w:rsidR="00B13454" w:rsidRPr="00B13454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454" w:rsidRPr="00B13454" w:rsidRDefault="00B13454" w:rsidP="00B13454">
            <w:pPr>
              <w:jc w:val="both"/>
              <w:rPr>
                <w:rFonts w:ascii="Calibri" w:hAnsi="Calibri" w:cs="Calibri"/>
                <w:lang w:val="ru-RU"/>
              </w:rPr>
            </w:pPr>
            <w:r w:rsidRPr="00B13454">
              <w:rPr>
                <w:rFonts w:ascii="Calibri" w:hAnsi="Calibri" w:cs="Calibri"/>
                <w:lang w:val="sr-Cyrl-CS"/>
              </w:rPr>
              <w:t>Увод; Педогенетички фактори: Геолошки супстрат, Рељеф, Клима, Вегетација, Човјек и Вријеме. Педогенетички процеси; Текстура земљишта (лабораторијско одређивање); Структура земљишта (лабораторијско одређивање); Густина земљишта, везаност, тврдоћа, љепљивост, пластичност земљишта; Порозност земљишта; Вода у земљишту; Водне константе; Топлотне особине земљишта; Хумус у земљишту (лабораторијско одређивање); Реакција земљишта (лабораторијско одређивање); Адсорптивни комплекс земљишта (лабораторијско одређивање); Садржај и значај биогених макро и микроелемената (лабораторијско одређивање); Азот, фосфор, калијум, калцијум и магнезијум у земљишту.</w:t>
            </w:r>
          </w:p>
        </w:tc>
      </w:tr>
      <w:tr w:rsidR="00B13454" w:rsidRPr="00B13454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B13454" w:rsidRPr="00B13454" w:rsidRDefault="00B13454" w:rsidP="00B13454">
            <w:pPr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B13454" w:rsidRPr="00B13454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454" w:rsidRPr="00B13454" w:rsidRDefault="00B13454" w:rsidP="00B13454">
            <w:pPr>
              <w:snapToGrid w:val="0"/>
              <w:rPr>
                <w:rFonts w:ascii="Calibri" w:hAnsi="Calibri" w:cs="Calibri"/>
                <w:lang w:val="ru-RU"/>
              </w:rPr>
            </w:pPr>
            <w:r w:rsidRPr="00B13454">
              <w:rPr>
                <w:rFonts w:ascii="Calibri" w:hAnsi="Calibri" w:cs="Calibri"/>
                <w:lang w:val="sr-Cyrl-CS"/>
              </w:rPr>
              <w:t>Предавања, лабораторијске вјежбе, теренска настава и консултације. Предвиђена је теренска настава на различитим локалитетима у циљу упознавања различитих типова шумских земљишта и њихових обиљежја.</w:t>
            </w:r>
          </w:p>
        </w:tc>
      </w:tr>
      <w:tr w:rsidR="00B13454" w:rsidRPr="00B13454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B13454" w:rsidRPr="00B13454" w:rsidRDefault="00B13454" w:rsidP="00B13454">
            <w:pPr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Литература:</w:t>
            </w:r>
          </w:p>
        </w:tc>
      </w:tr>
      <w:tr w:rsidR="00B13454" w:rsidRPr="00B13454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B13454" w:rsidRPr="00B13454" w:rsidRDefault="00B13454" w:rsidP="00B13454">
            <w:pPr>
              <w:numPr>
                <w:ilvl w:val="0"/>
                <w:numId w:val="1"/>
              </w:numPr>
              <w:rPr>
                <w:rStyle w:val="addmd1"/>
                <w:rFonts w:ascii="Calibri" w:hAnsi="Calibri" w:cs="Calibri"/>
                <w:color w:val="000000"/>
                <w:sz w:val="22"/>
                <w:szCs w:val="22"/>
                <w:lang w:val="sr-Cyrl-CS"/>
              </w:rPr>
            </w:pPr>
            <w:r w:rsidRPr="00B13454">
              <w:rPr>
                <w:rStyle w:val="ptbrand"/>
                <w:rFonts w:ascii="Calibri" w:hAnsi="Calibri" w:cs="Calibri"/>
                <w:lang w:val="sr-Cyrl-CS"/>
              </w:rPr>
              <w:t xml:space="preserve">Ћирић, М. (1984): </w:t>
            </w:r>
            <w:r w:rsidRPr="00B13454">
              <w:rPr>
                <w:rStyle w:val="ptbrand"/>
                <w:rFonts w:ascii="Calibri" w:hAnsi="Calibri" w:cs="Calibri"/>
                <w:i/>
                <w:lang w:val="sr-Cyrl-CS"/>
              </w:rPr>
              <w:t>Педологија</w:t>
            </w:r>
            <w:r w:rsidRPr="00B13454">
              <w:rPr>
                <w:rStyle w:val="ptbrand"/>
                <w:rFonts w:ascii="Calibri" w:hAnsi="Calibri" w:cs="Calibri"/>
                <w:lang w:val="sr-Cyrl-CS"/>
              </w:rPr>
              <w:t xml:space="preserve">, </w:t>
            </w:r>
            <w:r w:rsidRPr="00B13454">
              <w:rPr>
                <w:rFonts w:ascii="Calibri" w:hAnsi="Calibri" w:cs="Calibri"/>
                <w:lang w:val="sr-Latn-CS"/>
              </w:rPr>
              <w:t>I</w:t>
            </w:r>
            <w:r w:rsidRPr="00B13454">
              <w:rPr>
                <w:rFonts w:ascii="Calibri" w:hAnsi="Calibri" w:cs="Calibri"/>
                <w:lang w:val="sr-Cyrl-CS"/>
              </w:rPr>
              <w:t xml:space="preserve"> издање, ООУР Завод за уџбенике и наставна средства, Сарајево.</w:t>
            </w:r>
          </w:p>
          <w:p w:rsidR="00B13454" w:rsidRPr="00B13454" w:rsidRDefault="00B13454" w:rsidP="00B13454">
            <w:pPr>
              <w:numPr>
                <w:ilvl w:val="0"/>
                <w:numId w:val="1"/>
              </w:numPr>
              <w:rPr>
                <w:rStyle w:val="addmd1"/>
                <w:rFonts w:ascii="Calibri" w:hAnsi="Calibri" w:cs="Calibri"/>
                <w:color w:val="000000"/>
                <w:sz w:val="22"/>
                <w:szCs w:val="22"/>
                <w:lang w:val="sr-Cyrl-CS"/>
              </w:rPr>
            </w:pPr>
            <w:r w:rsidRPr="00B13454">
              <w:rPr>
                <w:rStyle w:val="addmd1"/>
                <w:rFonts w:ascii="Calibri" w:hAnsi="Calibri" w:cs="Calibri"/>
                <w:color w:val="000000"/>
                <w:sz w:val="22"/>
                <w:szCs w:val="22"/>
                <w:lang w:val="sr-Cyrl-CS"/>
              </w:rPr>
              <w:t xml:space="preserve">Живковић, М. (1991): </w:t>
            </w:r>
            <w:r w:rsidRPr="00B13454">
              <w:rPr>
                <w:rStyle w:val="addmd1"/>
                <w:rFonts w:ascii="Calibri" w:hAnsi="Calibri" w:cs="Calibri"/>
                <w:i/>
                <w:color w:val="000000"/>
                <w:sz w:val="22"/>
                <w:szCs w:val="22"/>
                <w:lang w:val="sr-Cyrl-CS"/>
              </w:rPr>
              <w:t>Педологија</w:t>
            </w:r>
            <w:r w:rsidRPr="00B13454">
              <w:rPr>
                <w:rStyle w:val="addmd1"/>
                <w:rFonts w:ascii="Calibri" w:hAnsi="Calibri" w:cs="Calibri"/>
                <w:color w:val="000000"/>
                <w:sz w:val="22"/>
                <w:szCs w:val="22"/>
                <w:lang w:val="sr-Cyrl-CS"/>
              </w:rPr>
              <w:t xml:space="preserve">, </w:t>
            </w:r>
            <w:r w:rsidRPr="00B13454">
              <w:rPr>
                <w:rStyle w:val="addmd1"/>
                <w:rFonts w:ascii="Calibri" w:hAnsi="Calibri" w:cs="Calibri"/>
                <w:i/>
                <w:color w:val="000000"/>
                <w:sz w:val="22"/>
                <w:szCs w:val="22"/>
                <w:lang w:val="sr-Cyrl-CS"/>
              </w:rPr>
              <w:t>генеза, састав и особине земљишта</w:t>
            </w:r>
            <w:r w:rsidRPr="00B13454">
              <w:rPr>
                <w:rStyle w:val="addmd1"/>
                <w:rFonts w:ascii="Calibri" w:hAnsi="Calibri" w:cs="Calibri"/>
                <w:color w:val="000000"/>
                <w:sz w:val="22"/>
                <w:szCs w:val="22"/>
                <w:lang w:val="sr-Cyrl-CS"/>
              </w:rPr>
              <w:t>, Прва књига, Пољопривредни факултет, Београд.</w:t>
            </w:r>
          </w:p>
          <w:p w:rsidR="00B13454" w:rsidRPr="00B13454" w:rsidRDefault="00B13454" w:rsidP="00B13454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ascii="Calibri" w:hAnsi="Calibri" w:cs="Calibri"/>
                <w:lang w:val="ru-RU"/>
              </w:rPr>
            </w:pPr>
            <w:r w:rsidRPr="00B13454">
              <w:rPr>
                <w:rStyle w:val="addmd1"/>
                <w:rFonts w:ascii="Calibri" w:hAnsi="Calibri" w:cs="Calibri"/>
                <w:color w:val="000000"/>
                <w:sz w:val="22"/>
                <w:szCs w:val="22"/>
                <w:lang w:val="sr-Cyrl-CS"/>
              </w:rPr>
              <w:t xml:space="preserve">Кнежевић, М., Кошанин, О. (2007): </w:t>
            </w:r>
            <w:r w:rsidRPr="00B13454">
              <w:rPr>
                <w:rStyle w:val="addmd1"/>
                <w:rFonts w:ascii="Calibri" w:hAnsi="Calibri" w:cs="Calibri"/>
                <w:i/>
                <w:color w:val="000000"/>
                <w:sz w:val="22"/>
                <w:szCs w:val="22"/>
                <w:lang w:val="sr-Cyrl-CS"/>
              </w:rPr>
              <w:t>Практикум</w:t>
            </w:r>
            <w:r w:rsidRPr="00B13454">
              <w:rPr>
                <w:rStyle w:val="addmd1"/>
                <w:rFonts w:ascii="Calibri" w:hAnsi="Calibri" w:cs="Calibri"/>
                <w:color w:val="000000"/>
                <w:sz w:val="22"/>
                <w:szCs w:val="22"/>
                <w:lang w:val="sr-Cyrl-CS"/>
              </w:rPr>
              <w:t xml:space="preserve"> </w:t>
            </w:r>
            <w:r w:rsidRPr="00B13454">
              <w:rPr>
                <w:rStyle w:val="addmd1"/>
                <w:rFonts w:ascii="Calibri" w:hAnsi="Calibri" w:cs="Calibri"/>
                <w:i/>
                <w:color w:val="000000"/>
                <w:sz w:val="22"/>
                <w:szCs w:val="22"/>
                <w:lang w:val="sr-Cyrl-CS"/>
              </w:rPr>
              <w:t>из педологије</w:t>
            </w:r>
            <w:r w:rsidRPr="00B13454">
              <w:rPr>
                <w:rStyle w:val="addmd1"/>
                <w:rFonts w:ascii="Calibri" w:hAnsi="Calibri" w:cs="Calibri"/>
                <w:color w:val="000000"/>
                <w:sz w:val="22"/>
                <w:szCs w:val="22"/>
                <w:lang w:val="sr-Cyrl-CS"/>
              </w:rPr>
              <w:t>, Шумарски факултет, Београд.</w:t>
            </w:r>
          </w:p>
        </w:tc>
      </w:tr>
      <w:tr w:rsidR="00B13454" w:rsidRPr="00B13454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B13454" w:rsidRPr="00B13454" w:rsidRDefault="00B13454" w:rsidP="00B13454">
            <w:pPr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Облици провјере знања и оцјењивање</w:t>
            </w:r>
          </w:p>
        </w:tc>
      </w:tr>
      <w:tr w:rsidR="00B13454" w:rsidRPr="00B13454" w:rsidTr="00455524">
        <w:tc>
          <w:tcPr>
            <w:tcW w:w="9402" w:type="dxa"/>
            <w:gridSpan w:val="10"/>
            <w:tcBorders>
              <w:top w:val="nil"/>
            </w:tcBorders>
          </w:tcPr>
          <w:p w:rsidR="00B13454" w:rsidRPr="00B13454" w:rsidRDefault="00B13454" w:rsidP="00B13454">
            <w:pPr>
              <w:jc w:val="both"/>
              <w:rPr>
                <w:rFonts w:ascii="Calibri" w:hAnsi="Calibri" w:cs="Calibri"/>
              </w:rPr>
            </w:pPr>
            <w:r w:rsidRPr="00B13454">
              <w:rPr>
                <w:rFonts w:ascii="Calibri" w:hAnsi="Calibri" w:cs="Calibri"/>
                <w:bCs/>
                <w:lang w:val="sr-Cyrl-CS"/>
              </w:rPr>
              <w:t>Студент је дужан да присуствује настави и вјежбама. Тестове полаже писмено и односе се на наставне јединице које су обрађене на вјежбама. Студент је дужан да присуствује теренској настави и да самостално изврши попуњавање педолошких образаца који садрже анализу морфологије и одређених физичко – хемијских особина педолошких профила, те да окарактерише факторе и услове образовања датог типа земљишта. Завршни испит се односи само на теоретска питања.</w:t>
            </w:r>
          </w:p>
        </w:tc>
      </w:tr>
      <w:tr w:rsidR="00B13454" w:rsidRPr="00B13454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B13454" w:rsidRPr="00B13454" w:rsidRDefault="00B13454" w:rsidP="00B13454">
            <w:pPr>
              <w:jc w:val="center"/>
              <w:rPr>
                <w:rFonts w:ascii="Calibri" w:hAnsi="Calibri" w:cs="Calibri"/>
                <w:lang w:val="ru-RU"/>
              </w:rPr>
            </w:pPr>
            <w:r w:rsidRPr="00B13454">
              <w:rPr>
                <w:rFonts w:ascii="Calibri" w:hAnsi="Calibri" w:cs="Calibri"/>
                <w:lang w:val="ru-RU"/>
              </w:rPr>
              <w:lastRenderedPageBreak/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B13454" w:rsidRPr="00B13454" w:rsidRDefault="00B13454" w:rsidP="00B13454">
            <w:pPr>
              <w:snapToGrid w:val="0"/>
              <w:jc w:val="center"/>
              <w:rPr>
                <w:rFonts w:ascii="Calibri" w:hAnsi="Calibri" w:cs="Calibri"/>
                <w:lang w:val="ru-RU"/>
              </w:rPr>
            </w:pPr>
            <w:r w:rsidRPr="00B13454">
              <w:rPr>
                <w:rFonts w:ascii="Calibri" w:hAnsi="Calibri" w:cs="Calibr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B13454" w:rsidRPr="00B13454" w:rsidRDefault="00B13454" w:rsidP="00B13454">
            <w:pPr>
              <w:jc w:val="center"/>
              <w:rPr>
                <w:rFonts w:ascii="Calibri" w:hAnsi="Calibri" w:cs="Calibri"/>
                <w:lang w:val="ru-RU"/>
              </w:rPr>
            </w:pPr>
            <w:r>
              <w:rPr>
                <w:rFonts w:ascii="Calibri" w:hAnsi="Calibri" w:cs="Calibr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B13454" w:rsidRPr="00B13454" w:rsidRDefault="00B13454" w:rsidP="00B13454">
            <w:pPr>
              <w:snapToGrid w:val="0"/>
              <w:jc w:val="center"/>
              <w:rPr>
                <w:rFonts w:ascii="Calibri" w:hAnsi="Calibri" w:cs="Calibri"/>
                <w:lang w:val="ru-RU"/>
              </w:rPr>
            </w:pPr>
            <w:r w:rsidRPr="00B13454">
              <w:rPr>
                <w:rFonts w:ascii="Calibri" w:hAnsi="Calibri" w:cs="Calibr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B13454" w:rsidRPr="00B13454" w:rsidRDefault="00B13454" w:rsidP="00B13454">
            <w:pPr>
              <w:ind w:right="-250"/>
              <w:rPr>
                <w:rFonts w:ascii="Calibri" w:hAnsi="Calibri" w:cs="Calibri"/>
                <w:lang w:val="ru-RU"/>
              </w:rPr>
            </w:pPr>
            <w:r w:rsidRPr="00B13454">
              <w:rPr>
                <w:rFonts w:ascii="Calibri" w:hAnsi="Calibri" w:cs="Calibr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B13454" w:rsidRPr="00B13454" w:rsidRDefault="00B13454" w:rsidP="00B13454">
            <w:pPr>
              <w:snapToGrid w:val="0"/>
              <w:jc w:val="center"/>
              <w:rPr>
                <w:rFonts w:ascii="Calibri" w:hAnsi="Calibri" w:cs="Calibri"/>
                <w:lang w:val="bs-Cyrl-BA"/>
              </w:rPr>
            </w:pPr>
            <w:r w:rsidRPr="00B13454">
              <w:rPr>
                <w:rFonts w:ascii="Calibri" w:hAnsi="Calibri" w:cs="Calibri"/>
                <w:lang w:val="ru-RU"/>
              </w:rPr>
              <w:t>50</w:t>
            </w:r>
            <w:r w:rsidRPr="00B13454">
              <w:rPr>
                <w:rFonts w:ascii="Calibri" w:hAnsi="Calibri" w:cs="Calibri"/>
                <w:lang w:val="bs-Cyrl-BA"/>
              </w:rPr>
              <w:t xml:space="preserve"> бод.</w:t>
            </w:r>
          </w:p>
        </w:tc>
      </w:tr>
      <w:tr w:rsidR="00B13454" w:rsidRPr="00B13454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B13454" w:rsidRPr="00B13454" w:rsidRDefault="00B13454" w:rsidP="00B13454">
            <w:pPr>
              <w:rPr>
                <w:rFonts w:ascii="Calibri" w:hAnsi="Calibri" w:cs="Calibr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B13454" w:rsidRPr="00B13454" w:rsidRDefault="00B13454" w:rsidP="00B13454">
            <w:pPr>
              <w:rPr>
                <w:rFonts w:ascii="Calibri" w:hAnsi="Calibri" w:cs="Calibr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B13454" w:rsidRPr="00B13454" w:rsidRDefault="00B13454" w:rsidP="00B13454">
            <w:pPr>
              <w:jc w:val="center"/>
              <w:rPr>
                <w:rFonts w:ascii="Calibri" w:hAnsi="Calibri" w:cs="Calibri"/>
                <w:lang w:val="sr-Cyrl-BA"/>
              </w:rPr>
            </w:pPr>
            <w:r w:rsidRPr="00B13454">
              <w:rPr>
                <w:rFonts w:ascii="Calibri" w:hAnsi="Calibri" w:cs="Calibri"/>
                <w:lang w:val="sr-Cyrl-BA"/>
              </w:rPr>
              <w:t>Колоквијум</w:t>
            </w:r>
            <w:r>
              <w:rPr>
                <w:rFonts w:ascii="Calibri" w:hAnsi="Calibri" w:cs="Calibr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B13454" w:rsidRPr="00B13454" w:rsidRDefault="00B13454" w:rsidP="00B13454">
            <w:pPr>
              <w:jc w:val="center"/>
              <w:rPr>
                <w:rFonts w:ascii="Calibri" w:hAnsi="Calibri" w:cs="Calibri"/>
                <w:lang w:val="sr-Cyrl-BA"/>
              </w:rPr>
            </w:pPr>
            <w:r w:rsidRPr="00B13454">
              <w:rPr>
                <w:rFonts w:ascii="Calibri" w:hAnsi="Calibri" w:cs="Calibr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B13454" w:rsidRPr="00B13454" w:rsidRDefault="00B13454" w:rsidP="00B13454">
            <w:pPr>
              <w:rPr>
                <w:rFonts w:ascii="Calibri" w:hAnsi="Calibri" w:cs="Calibr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B13454" w:rsidRPr="00B13454" w:rsidRDefault="00B13454" w:rsidP="00B13454">
            <w:pPr>
              <w:rPr>
                <w:rFonts w:ascii="Calibri" w:hAnsi="Calibri" w:cs="Calibri"/>
              </w:rPr>
            </w:pPr>
          </w:p>
        </w:tc>
      </w:tr>
      <w:tr w:rsidR="00B13454" w:rsidRPr="00B13454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B13454" w:rsidRPr="00B13454" w:rsidRDefault="00B13454" w:rsidP="00B13454">
            <w:pPr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Посебна назнака за предмет:</w:t>
            </w:r>
          </w:p>
        </w:tc>
      </w:tr>
      <w:tr w:rsidR="00B13454" w:rsidRPr="00B13454" w:rsidTr="00455524">
        <w:tc>
          <w:tcPr>
            <w:tcW w:w="9402" w:type="dxa"/>
            <w:gridSpan w:val="10"/>
            <w:tcBorders>
              <w:top w:val="nil"/>
            </w:tcBorders>
          </w:tcPr>
          <w:p w:rsidR="00B13454" w:rsidRPr="00B13454" w:rsidRDefault="00B13454" w:rsidP="00B13454">
            <w:pPr>
              <w:rPr>
                <w:rFonts w:ascii="Calibri" w:hAnsi="Calibri" w:cs="Calibri"/>
              </w:rPr>
            </w:pPr>
          </w:p>
        </w:tc>
      </w:tr>
      <w:tr w:rsidR="00B13454" w:rsidRPr="00B13454" w:rsidTr="00270588">
        <w:tc>
          <w:tcPr>
            <w:tcW w:w="5724" w:type="dxa"/>
            <w:gridSpan w:val="6"/>
            <w:shd w:val="clear" w:color="auto" w:fill="269A3C"/>
          </w:tcPr>
          <w:p w:rsidR="00B13454" w:rsidRPr="00B13454" w:rsidRDefault="00B13454" w:rsidP="00B13454">
            <w:pPr>
              <w:rPr>
                <w:rFonts w:ascii="Calibri" w:hAnsi="Calibri" w:cs="Calibri"/>
                <w:b/>
                <w:lang w:val="sr-Cyrl-BA"/>
              </w:rPr>
            </w:pPr>
            <w:r w:rsidRPr="00B13454">
              <w:rPr>
                <w:rFonts w:ascii="Calibri" w:hAnsi="Calibri" w:cs="Calibr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B13454" w:rsidRPr="00B13454" w:rsidRDefault="00B13454" w:rsidP="00B13454">
            <w:pPr>
              <w:jc w:val="center"/>
              <w:rPr>
                <w:rFonts w:ascii="Calibri" w:hAnsi="Calibri" w:cs="Calibri"/>
                <w:lang w:val="sr-Cyrl-BA"/>
              </w:rPr>
            </w:pPr>
            <w:r w:rsidRPr="00B13454">
              <w:rPr>
                <w:rFonts w:ascii="Calibri" w:hAnsi="Calibri" w:cs="Calibri"/>
                <w:lang w:val="sr-Cyrl-CS"/>
              </w:rPr>
              <w:t>Др Михајло Марковић, ред. проф.</w:t>
            </w:r>
          </w:p>
        </w:tc>
      </w:tr>
      <w:bookmarkEnd w:id="0"/>
      <w:bookmarkEnd w:id="1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896073C"/>
    <w:multiLevelType w:val="hybridMultilevel"/>
    <w:tmpl w:val="9342DA96"/>
    <w:lvl w:ilvl="0" w:tplc="0809000F">
      <w:start w:val="1"/>
      <w:numFmt w:val="decimal"/>
      <w:lvlText w:val="%1."/>
      <w:lvlJc w:val="left"/>
      <w:pPr>
        <w:ind w:left="660" w:hanging="360"/>
      </w:pPr>
    </w:lvl>
    <w:lvl w:ilvl="1" w:tplc="08090019" w:tentative="1">
      <w:start w:val="1"/>
      <w:numFmt w:val="lowerLetter"/>
      <w:lvlText w:val="%2."/>
      <w:lvlJc w:val="left"/>
      <w:pPr>
        <w:ind w:left="1380" w:hanging="360"/>
      </w:pPr>
    </w:lvl>
    <w:lvl w:ilvl="2" w:tplc="0809001B" w:tentative="1">
      <w:start w:val="1"/>
      <w:numFmt w:val="lowerRoman"/>
      <w:lvlText w:val="%3."/>
      <w:lvlJc w:val="right"/>
      <w:pPr>
        <w:ind w:left="2100" w:hanging="180"/>
      </w:pPr>
    </w:lvl>
    <w:lvl w:ilvl="3" w:tplc="0809000F" w:tentative="1">
      <w:start w:val="1"/>
      <w:numFmt w:val="decimal"/>
      <w:lvlText w:val="%4."/>
      <w:lvlJc w:val="left"/>
      <w:pPr>
        <w:ind w:left="2820" w:hanging="360"/>
      </w:pPr>
    </w:lvl>
    <w:lvl w:ilvl="4" w:tplc="08090019" w:tentative="1">
      <w:start w:val="1"/>
      <w:numFmt w:val="lowerLetter"/>
      <w:lvlText w:val="%5."/>
      <w:lvlJc w:val="left"/>
      <w:pPr>
        <w:ind w:left="3540" w:hanging="360"/>
      </w:pPr>
    </w:lvl>
    <w:lvl w:ilvl="5" w:tplc="0809001B" w:tentative="1">
      <w:start w:val="1"/>
      <w:numFmt w:val="lowerRoman"/>
      <w:lvlText w:val="%6."/>
      <w:lvlJc w:val="right"/>
      <w:pPr>
        <w:ind w:left="4260" w:hanging="180"/>
      </w:pPr>
    </w:lvl>
    <w:lvl w:ilvl="6" w:tplc="0809000F" w:tentative="1">
      <w:start w:val="1"/>
      <w:numFmt w:val="decimal"/>
      <w:lvlText w:val="%7."/>
      <w:lvlJc w:val="left"/>
      <w:pPr>
        <w:ind w:left="4980" w:hanging="360"/>
      </w:pPr>
    </w:lvl>
    <w:lvl w:ilvl="7" w:tplc="08090019" w:tentative="1">
      <w:start w:val="1"/>
      <w:numFmt w:val="lowerLetter"/>
      <w:lvlText w:val="%8."/>
      <w:lvlJc w:val="left"/>
      <w:pPr>
        <w:ind w:left="5700" w:hanging="360"/>
      </w:pPr>
    </w:lvl>
    <w:lvl w:ilvl="8" w:tplc="080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13454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94D05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customStyle="1" w:styleId="ptbrand">
    <w:name w:val="ptbrand"/>
    <w:basedOn w:val="DefaultParagraphFont"/>
    <w:rsid w:val="00B13454"/>
  </w:style>
  <w:style w:type="character" w:customStyle="1" w:styleId="addmd1">
    <w:name w:val="addmd1"/>
    <w:basedOn w:val="DefaultParagraphFont"/>
    <w:rsid w:val="00B13454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2022-04-20T17:03:00Z</dcterms:created>
  <dcterms:modified xsi:type="dcterms:W3CDTF">2022-04-26T08:53:00Z</dcterms:modified>
</cp:coreProperties>
</file>