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954210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</w:rPr>
              <w:t>ГЕНЕТИКА СА ОПЛЕМЕЊИВАЊЕМ БИЉАКА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954210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954210" w:rsidRPr="00BB525D" w:rsidRDefault="00BB525D" w:rsidP="00BB525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ОШ13ГЕНЕ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10" w:rsidRDefault="00954210" w:rsidP="00954210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4210" w:rsidRDefault="00954210" w:rsidP="00954210">
            <w:pPr>
              <w:snapToGrid w:val="0"/>
              <w:jc w:val="center"/>
            </w:pPr>
            <w:r>
              <w:t>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10" w:rsidRPr="00D46B67" w:rsidRDefault="00954210" w:rsidP="00954210">
            <w:pPr>
              <w:snapToGrid w:val="0"/>
              <w:jc w:val="center"/>
              <w:rPr>
                <w:lang w:val="sr-Cyrl-RS"/>
              </w:rPr>
            </w:pPr>
            <w:r>
              <w:t>3</w:t>
            </w:r>
            <w:r>
              <w:rPr>
                <w:lang w:val="sr-Cyrl-RS"/>
              </w:rPr>
              <w:t>П</w:t>
            </w:r>
            <w:r>
              <w:t>+3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954210" w:rsidRDefault="00954210" w:rsidP="00954210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6</w:t>
            </w:r>
          </w:p>
        </w:tc>
      </w:tr>
      <w:tr w:rsidR="00954210" w:rsidRPr="00270588" w:rsidTr="00270588">
        <w:tc>
          <w:tcPr>
            <w:tcW w:w="2082" w:type="dxa"/>
            <w:gridSpan w:val="2"/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954210" w:rsidRPr="00270588" w:rsidRDefault="00954210" w:rsidP="00954210">
            <w:pPr>
              <w:jc w:val="center"/>
              <w:rPr>
                <w:rFonts w:cstheme="minorHAnsi"/>
                <w:lang w:val="sr-Cyrl-BA"/>
              </w:rPr>
            </w:pPr>
            <w:proofErr w:type="spellStart"/>
            <w:r>
              <w:t>Др</w:t>
            </w:r>
            <w:proofErr w:type="spellEnd"/>
            <w:r>
              <w:t xml:space="preserve"> </w:t>
            </w:r>
            <w:r>
              <w:rPr>
                <w:lang w:val="sr-Cyrl-RS"/>
              </w:rPr>
              <w:t xml:space="preserve">Вања Даничић, </w:t>
            </w:r>
            <w:proofErr w:type="spellStart"/>
            <w:r>
              <w:rPr>
                <w:lang w:val="sr-Cyrl-RS"/>
              </w:rPr>
              <w:t>доц</w:t>
            </w:r>
            <w:proofErr w:type="spellEnd"/>
            <w:r>
              <w:rPr>
                <w:lang w:val="sr-Cyrl-RS"/>
              </w:rPr>
              <w:t>.</w:t>
            </w:r>
            <w:r>
              <w:rPr>
                <w:lang w:val="sr-Latn-BA"/>
              </w:rPr>
              <w:t xml:space="preserve">, </w:t>
            </w:r>
            <w:r>
              <w:rPr>
                <w:lang w:val="sr-Cyrl-RS"/>
              </w:rPr>
              <w:t>др Милан Матаруга, ред. проф.</w:t>
            </w:r>
          </w:p>
        </w:tc>
      </w:tr>
      <w:tr w:rsidR="00954210" w:rsidRPr="00270588" w:rsidTr="004408D5">
        <w:tc>
          <w:tcPr>
            <w:tcW w:w="9402" w:type="dxa"/>
            <w:gridSpan w:val="10"/>
          </w:tcPr>
          <w:p w:rsidR="00954210" w:rsidRPr="00270588" w:rsidRDefault="00954210" w:rsidP="00954210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54210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954210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10" w:rsidRPr="00270588" w:rsidRDefault="00954210" w:rsidP="00954210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54210" w:rsidRPr="00986C49" w:rsidRDefault="00954210" w:rsidP="00954210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95421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954210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10" w:rsidRPr="00270588" w:rsidRDefault="00954210" w:rsidP="00954210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Наставним планом и програмом овог предмета студенти ће преко систематских повезаних цијелина, од основе цитогенетике, трансмисионе генетике, биохемијске генетике до популационе и еволуционе генетике упознати са савременим општим теоријским основама наслеђа, промјенљивости и узрока онтогенетског развића биљака.</w:t>
            </w:r>
          </w:p>
        </w:tc>
      </w:tr>
      <w:tr w:rsidR="0095421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954210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10" w:rsidRPr="00BB525D" w:rsidRDefault="00954210" w:rsidP="00954210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BB525D">
              <w:rPr>
                <w:lang w:val="sr-Cyrl-CS"/>
              </w:rPr>
              <w:t xml:space="preserve">Студенти стичу </w:t>
            </w:r>
            <w:proofErr w:type="spellStart"/>
            <w:r w:rsidRPr="00BB525D">
              <w:rPr>
                <w:lang w:val="sr-Cyrl-CS"/>
              </w:rPr>
              <w:t>потреб</w:t>
            </w:r>
            <w:r w:rsidRPr="00BB525D">
              <w:t>на</w:t>
            </w:r>
            <w:proofErr w:type="spellEnd"/>
            <w:r w:rsidRPr="00BB525D">
              <w:rPr>
                <w:lang w:val="sr-Cyrl-CS"/>
              </w:rPr>
              <w:t xml:space="preserve"> биолошка, техничка и практична знања која ће им у комбинацији са познавањем законитости генетике, омогућити савладавања принципа, метода и техника оплемењивања биљака. Такође студенти ће стећи неопходан ниво знања за примјену у савременој биљној производњи као и у очувању и усмјереном коришћењу генофонда популација дрвећа и жбуња.</w:t>
            </w:r>
          </w:p>
        </w:tc>
      </w:tr>
      <w:tr w:rsidR="0095421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954210" w:rsidRPr="00BB525D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10" w:rsidRPr="00BB525D" w:rsidRDefault="00954210" w:rsidP="00954210">
            <w:pPr>
              <w:snapToGrid w:val="0"/>
              <w:jc w:val="both"/>
              <w:rPr>
                <w:rFonts w:cstheme="minorHAnsi"/>
                <w:lang w:val="sr-Cyrl-CS"/>
              </w:rPr>
            </w:pPr>
            <w:proofErr w:type="spellStart"/>
            <w:r w:rsidRPr="00BB525D">
              <w:rPr>
                <w:rFonts w:cstheme="minorHAnsi"/>
              </w:rPr>
              <w:t>Садржај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предавања</w:t>
            </w:r>
            <w:proofErr w:type="spellEnd"/>
            <w:r w:rsidRPr="00BB525D">
              <w:rPr>
                <w:rFonts w:cstheme="minorHAnsi"/>
              </w:rPr>
              <w:t>:</w:t>
            </w:r>
            <w:r w:rsidRPr="00BB525D">
              <w:rPr>
                <w:rFonts w:cstheme="minorHAnsi"/>
                <w:lang w:val="sr-Cyrl-BA"/>
              </w:rPr>
              <w:t xml:space="preserve"> </w:t>
            </w:r>
            <w:r w:rsidRPr="00BB525D">
              <w:rPr>
                <w:rFonts w:cstheme="minorHAnsi"/>
                <w:lang w:val="sr-Cyrl-CS"/>
              </w:rPr>
              <w:t>1.</w:t>
            </w:r>
            <w:r w:rsidRPr="00BB525D">
              <w:rPr>
                <w:rFonts w:cstheme="minorHAnsi"/>
                <w:lang w:val="sr-Latn-BA"/>
              </w:rPr>
              <w:t xml:space="preserve"> </w:t>
            </w:r>
            <w:r w:rsidRPr="00BB525D">
              <w:rPr>
                <w:rFonts w:cstheme="minorHAnsi"/>
                <w:lang w:val="sr-Cyrl-CS"/>
              </w:rPr>
              <w:t xml:space="preserve">Задаци генетике и значај за шумарску науку; 2. Основи цитогенетике; 3. </w:t>
            </w:r>
            <w:r w:rsidRPr="00BB525D">
              <w:rPr>
                <w:rFonts w:cstheme="minorHAnsi"/>
                <w:color w:val="000000"/>
                <w:lang w:val="sr-Cyrl-CS"/>
              </w:rPr>
              <w:t xml:space="preserve">Молекуларна основа насљеђа (структура ДНК и РНК; организација ДНК у хромозомима); </w:t>
            </w:r>
            <w:r w:rsidRPr="00BB525D">
              <w:rPr>
                <w:rFonts w:cstheme="minorHAnsi"/>
                <w:lang w:val="sr-Cyrl-CS"/>
              </w:rPr>
              <w:t xml:space="preserve"> </w:t>
            </w:r>
            <w:r w:rsidRPr="00BB525D">
              <w:rPr>
                <w:rFonts w:cstheme="minorHAnsi"/>
                <w:color w:val="000000"/>
                <w:lang w:val="sr-Latn-BA"/>
              </w:rPr>
              <w:t>4</w:t>
            </w:r>
            <w:r w:rsidRPr="00BB525D">
              <w:rPr>
                <w:rFonts w:cstheme="minorHAnsi"/>
                <w:color w:val="000000"/>
                <w:lang w:val="sr-Cyrl-CS"/>
              </w:rPr>
              <w:t xml:space="preserve">. Трансмисиона генетика; </w:t>
            </w:r>
            <w:r w:rsidRPr="00BB525D">
              <w:rPr>
                <w:rFonts w:cstheme="minorHAnsi"/>
                <w:color w:val="000000"/>
                <w:lang w:val="sr-Latn-BA"/>
              </w:rPr>
              <w:t>5</w:t>
            </w:r>
            <w:r w:rsidRPr="00BB525D">
              <w:rPr>
                <w:rFonts w:cstheme="minorHAnsi"/>
                <w:color w:val="000000"/>
                <w:lang w:val="sr-Cyrl-CS"/>
              </w:rPr>
              <w:t>. Интеракција насљедне основе</w:t>
            </w:r>
            <w:r w:rsidRPr="00BB525D">
              <w:rPr>
                <w:rFonts w:cstheme="minorHAnsi"/>
                <w:color w:val="000000"/>
              </w:rPr>
              <w:t xml:space="preserve"> и </w:t>
            </w:r>
            <w:r w:rsidRPr="00BB525D">
              <w:rPr>
                <w:rFonts w:cstheme="minorHAnsi"/>
                <w:color w:val="000000"/>
                <w:lang w:val="sr-Cyrl-BA"/>
              </w:rPr>
              <w:t>ванхромозомско наслеђивање</w:t>
            </w:r>
            <w:r w:rsidRPr="00BB525D">
              <w:rPr>
                <w:rFonts w:cstheme="minorHAnsi"/>
                <w:color w:val="000000"/>
                <w:lang w:val="sr-Cyrl-CS"/>
              </w:rPr>
              <w:t xml:space="preserve">; </w:t>
            </w:r>
            <w:r w:rsidRPr="00BB525D">
              <w:rPr>
                <w:rFonts w:cstheme="minorHAnsi"/>
                <w:color w:val="000000"/>
                <w:lang w:val="sr-Latn-BA"/>
              </w:rPr>
              <w:t>6</w:t>
            </w:r>
            <w:r w:rsidRPr="00BB525D">
              <w:rPr>
                <w:rFonts w:cstheme="minorHAnsi"/>
                <w:color w:val="000000"/>
                <w:lang w:val="sr-Cyrl-CS"/>
              </w:rPr>
              <w:t>. Облици промјенљивости и њихова класификација;  7. Основни принципи популационе генетике</w:t>
            </w:r>
            <w:r w:rsidRPr="00BB525D">
              <w:rPr>
                <w:rFonts w:cstheme="minorHAnsi"/>
                <w:color w:val="000000"/>
                <w:lang w:val="sr-Latn-BA"/>
              </w:rPr>
              <w:t xml:space="preserve"> (</w:t>
            </w:r>
            <w:r w:rsidRPr="00BB525D">
              <w:rPr>
                <w:rFonts w:cstheme="minorHAnsi"/>
                <w:color w:val="000000"/>
              </w:rPr>
              <w:t>Hardy-</w:t>
            </w:r>
            <w:proofErr w:type="spellStart"/>
            <w:r w:rsidRPr="00BB525D">
              <w:rPr>
                <w:rFonts w:cstheme="minorHAnsi"/>
                <w:color w:val="000000"/>
              </w:rPr>
              <w:t>Weinbergov</w:t>
            </w:r>
            <w:proofErr w:type="spellEnd"/>
            <w:r w:rsidRPr="00BB525D">
              <w:rPr>
                <w:rFonts w:cstheme="minorHAnsi"/>
                <w:color w:val="000000"/>
              </w:rPr>
              <w:t xml:space="preserve"> </w:t>
            </w:r>
            <w:r w:rsidRPr="00BB525D">
              <w:rPr>
                <w:rFonts w:cstheme="minorHAnsi"/>
                <w:color w:val="000000"/>
                <w:lang w:val="sr-Cyrl-RS"/>
              </w:rPr>
              <w:t xml:space="preserve">закон, фактори који </w:t>
            </w:r>
            <w:proofErr w:type="spellStart"/>
            <w:r w:rsidRPr="00BB525D">
              <w:rPr>
                <w:rFonts w:cstheme="minorHAnsi"/>
                <w:color w:val="000000"/>
                <w:lang w:val="sr-Cyrl-RS"/>
              </w:rPr>
              <w:t>мјењају</w:t>
            </w:r>
            <w:proofErr w:type="spellEnd"/>
            <w:r w:rsidRPr="00BB525D">
              <w:rPr>
                <w:rFonts w:cstheme="minorHAnsi"/>
                <w:color w:val="000000"/>
                <w:lang w:val="sr-Cyrl-RS"/>
              </w:rPr>
              <w:t xml:space="preserve"> генетичку структуру популације)</w:t>
            </w:r>
            <w:r w:rsidRPr="00BB525D">
              <w:rPr>
                <w:rFonts w:cstheme="minorHAnsi"/>
                <w:color w:val="000000"/>
                <w:lang w:val="sr-Cyrl-CS"/>
              </w:rPr>
              <w:t>; 8. Задаци и значај оплемењивања за шумарство; 9. Полазни материјал и принципи</w:t>
            </w:r>
            <w:r w:rsidRPr="00BB525D">
              <w:rPr>
                <w:rFonts w:cstheme="minorHAnsi"/>
                <w:lang w:val="sr-Cyrl-CS"/>
              </w:rPr>
              <w:t xml:space="preserve"> наслеђивања квалитативних и квантитативних својстава; 10. Начини оплемењивања биљака</w:t>
            </w:r>
            <w:r w:rsidRPr="00BB525D">
              <w:rPr>
                <w:rFonts w:cstheme="minorHAnsi"/>
                <w:color w:val="6E6D6D"/>
                <w:shd w:val="clear" w:color="auto" w:fill="FFFFFF"/>
              </w:rPr>
              <w:t xml:space="preserve"> </w:t>
            </w:r>
            <w:r w:rsidRPr="00BB525D">
              <w:rPr>
                <w:rFonts w:cstheme="minorHAnsi"/>
                <w:color w:val="000000"/>
                <w:shd w:val="clear" w:color="auto" w:fill="FFFFFF"/>
                <w:lang w:val="sr-Cyrl-RS"/>
              </w:rPr>
              <w:t>(оплемењивање селекцијом, мутацијама, хибридизацијом)</w:t>
            </w:r>
            <w:r w:rsidRPr="00BB525D">
              <w:rPr>
                <w:rFonts w:cstheme="minorHAnsi"/>
                <w:lang w:val="sr-Cyrl-CS"/>
              </w:rPr>
              <w:t>; 11. Основе биотехнологије с примјеном у оплемењивању дрвећа и грмља; 12. ГМО у шумарству</w:t>
            </w:r>
          </w:p>
          <w:p w:rsidR="00954210" w:rsidRPr="00BB525D" w:rsidRDefault="00954210" w:rsidP="00954210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BB525D">
              <w:rPr>
                <w:rFonts w:cstheme="minorHAnsi"/>
                <w:lang w:val="sr-Cyrl-CS"/>
              </w:rPr>
              <w:t xml:space="preserve">Садржај вјежби: </w:t>
            </w:r>
            <w:r w:rsidRPr="00BB525D">
              <w:rPr>
                <w:rFonts w:cstheme="minorHAnsi"/>
              </w:rPr>
              <w:t xml:space="preserve">1. </w:t>
            </w:r>
            <w:proofErr w:type="spellStart"/>
            <w:r w:rsidRPr="00BB525D">
              <w:rPr>
                <w:rFonts w:cstheme="minorHAnsi"/>
              </w:rPr>
              <w:t>Oснови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цитогенетике</w:t>
            </w:r>
            <w:proofErr w:type="spellEnd"/>
            <w:r w:rsidRPr="00BB525D">
              <w:rPr>
                <w:rFonts w:cstheme="minorHAnsi"/>
                <w:lang w:val="sr-Cyrl-RS"/>
              </w:rPr>
              <w:t xml:space="preserve"> (грађа ћелије, морфологија и грађа хромозома, ћелијске диобе)</w:t>
            </w:r>
            <w:r w:rsidRPr="00BB525D">
              <w:rPr>
                <w:rFonts w:cstheme="minorHAnsi"/>
              </w:rPr>
              <w:t>;</w:t>
            </w:r>
            <w:r w:rsidRPr="00BB525D">
              <w:rPr>
                <w:rFonts w:cstheme="minorHAnsi"/>
                <w:lang w:val="sr-Cyrl-RS"/>
              </w:rPr>
              <w:t xml:space="preserve"> 2. Структура ДНК и РНК</w:t>
            </w:r>
            <w:r w:rsidRPr="00BB525D">
              <w:rPr>
                <w:rFonts w:cstheme="minorHAnsi"/>
              </w:rPr>
              <w:t xml:space="preserve"> </w:t>
            </w:r>
            <w:r w:rsidRPr="00BB525D">
              <w:rPr>
                <w:rFonts w:cstheme="minorHAnsi"/>
                <w:lang w:val="sr-Cyrl-RS"/>
              </w:rPr>
              <w:t>3.</w:t>
            </w:r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Образовање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полних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ћелија</w:t>
            </w:r>
            <w:proofErr w:type="spellEnd"/>
            <w:r w:rsidRPr="00BB525D">
              <w:rPr>
                <w:rFonts w:cstheme="minorHAnsi"/>
              </w:rPr>
              <w:t xml:space="preserve"> и </w:t>
            </w:r>
            <w:proofErr w:type="spellStart"/>
            <w:r w:rsidRPr="00BB525D">
              <w:rPr>
                <w:rFonts w:cstheme="minorHAnsi"/>
              </w:rPr>
              <w:t>оплођење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код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биљака</w:t>
            </w:r>
            <w:proofErr w:type="spellEnd"/>
            <w:r w:rsidRPr="00BB525D">
              <w:rPr>
                <w:rFonts w:cstheme="minorHAnsi"/>
              </w:rPr>
              <w:t xml:space="preserve">; </w:t>
            </w:r>
            <w:proofErr w:type="gramStart"/>
            <w:r w:rsidRPr="00BB525D">
              <w:rPr>
                <w:rFonts w:cstheme="minorHAnsi"/>
                <w:lang w:val="sr-Cyrl-RS"/>
              </w:rPr>
              <w:t>4.</w:t>
            </w:r>
            <w:r w:rsidRPr="00BB525D">
              <w:rPr>
                <w:rFonts w:cstheme="minorHAnsi"/>
              </w:rPr>
              <w:t>.</w:t>
            </w:r>
            <w:proofErr w:type="gram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Основе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трансмисионе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генетике</w:t>
            </w:r>
            <w:proofErr w:type="spellEnd"/>
            <w:r w:rsidRPr="00BB525D">
              <w:rPr>
                <w:rFonts w:cstheme="minorHAnsi"/>
                <w:lang w:val="sr-Cyrl-RS"/>
              </w:rPr>
              <w:t xml:space="preserve"> (монохибридно, дихибридно, полихибридно укрштање, тест и повратно укрштање)</w:t>
            </w:r>
            <w:r w:rsidRPr="00BB525D">
              <w:rPr>
                <w:rFonts w:cstheme="minorHAnsi"/>
              </w:rPr>
              <w:t xml:space="preserve">; </w:t>
            </w:r>
            <w:r w:rsidRPr="00BB525D">
              <w:rPr>
                <w:rFonts w:cstheme="minorHAnsi"/>
                <w:lang w:val="sr-Cyrl-RS"/>
              </w:rPr>
              <w:t>5. Мултипли алели 6. Ванхромозомско наслеђивање</w:t>
            </w:r>
            <w:r w:rsidRPr="00BB525D">
              <w:rPr>
                <w:rFonts w:cstheme="minorHAnsi"/>
                <w:lang w:val="sr-Cyrl-BA"/>
              </w:rPr>
              <w:t>7</w:t>
            </w:r>
            <w:r w:rsidRPr="00BB525D">
              <w:rPr>
                <w:rFonts w:cstheme="minorHAnsi"/>
              </w:rPr>
              <w:t xml:space="preserve">. </w:t>
            </w:r>
            <w:proofErr w:type="spellStart"/>
            <w:r w:rsidRPr="00BB525D">
              <w:rPr>
                <w:rFonts w:cstheme="minorHAnsi"/>
              </w:rPr>
              <w:t>Методе</w:t>
            </w:r>
            <w:proofErr w:type="spellEnd"/>
            <w:r w:rsidRPr="00BB525D">
              <w:rPr>
                <w:rFonts w:cstheme="minorHAnsi"/>
              </w:rPr>
              <w:t xml:space="preserve"> и </w:t>
            </w:r>
            <w:proofErr w:type="spellStart"/>
            <w:r w:rsidRPr="00BB525D">
              <w:rPr>
                <w:rFonts w:cstheme="minorHAnsi"/>
              </w:rPr>
              <w:t>начини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оплемењивања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биљака</w:t>
            </w:r>
            <w:proofErr w:type="spellEnd"/>
            <w:r w:rsidRPr="00BB525D">
              <w:rPr>
                <w:rFonts w:cstheme="minorHAnsi"/>
              </w:rPr>
              <w:t>;</w:t>
            </w:r>
            <w:r w:rsidRPr="00BB525D">
              <w:rPr>
                <w:rFonts w:cstheme="minorHAnsi"/>
                <w:lang w:val="sr-Cyrl-BA"/>
              </w:rPr>
              <w:t xml:space="preserve"> </w:t>
            </w:r>
            <w:r w:rsidRPr="00BB525D">
              <w:rPr>
                <w:rFonts w:cstheme="minorHAnsi"/>
                <w:lang w:val="sr-Cyrl-RS"/>
              </w:rPr>
              <w:t>8</w:t>
            </w:r>
            <w:r w:rsidRPr="00BB525D">
              <w:rPr>
                <w:rFonts w:cstheme="minorHAnsi"/>
              </w:rPr>
              <w:t xml:space="preserve">. </w:t>
            </w:r>
            <w:proofErr w:type="spellStart"/>
            <w:r w:rsidRPr="00BB525D">
              <w:rPr>
                <w:rFonts w:cstheme="minorHAnsi"/>
              </w:rPr>
              <w:t>Квантитативна</w:t>
            </w:r>
            <w:proofErr w:type="spellEnd"/>
            <w:r w:rsidRPr="00BB525D">
              <w:rPr>
                <w:rFonts w:cstheme="minorHAnsi"/>
              </w:rPr>
              <w:t xml:space="preserve"> и </w:t>
            </w:r>
            <w:proofErr w:type="spellStart"/>
            <w:r w:rsidRPr="00BB525D">
              <w:rPr>
                <w:rFonts w:cstheme="minorHAnsi"/>
              </w:rPr>
              <w:t>квалитативна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својства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r w:rsidRPr="00BB525D">
              <w:rPr>
                <w:rFonts w:cstheme="minorHAnsi"/>
                <w:lang w:val="sr-Cyrl-RS"/>
              </w:rPr>
              <w:t>9</w:t>
            </w:r>
            <w:r w:rsidRPr="00BB525D">
              <w:rPr>
                <w:rFonts w:cstheme="minorHAnsi"/>
              </w:rPr>
              <w:t xml:space="preserve">. </w:t>
            </w:r>
            <w:proofErr w:type="spellStart"/>
            <w:r w:rsidRPr="00BB525D">
              <w:rPr>
                <w:rFonts w:cstheme="minorHAnsi"/>
              </w:rPr>
              <w:t>Примјена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генетичких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маркера</w:t>
            </w:r>
            <w:proofErr w:type="spellEnd"/>
            <w:r w:rsidRPr="00BB525D">
              <w:rPr>
                <w:rFonts w:cstheme="minorHAnsi"/>
              </w:rPr>
              <w:t xml:space="preserve"> у </w:t>
            </w:r>
            <w:proofErr w:type="spellStart"/>
            <w:r w:rsidRPr="00BB525D">
              <w:rPr>
                <w:rFonts w:cstheme="minorHAnsi"/>
              </w:rPr>
              <w:t>оплемењивању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биљака</w:t>
            </w:r>
            <w:proofErr w:type="spellEnd"/>
            <w:r w:rsidRPr="00BB525D">
              <w:rPr>
                <w:rFonts w:cstheme="minorHAnsi"/>
              </w:rPr>
              <w:t xml:space="preserve"> (</w:t>
            </w:r>
            <w:proofErr w:type="spellStart"/>
            <w:r w:rsidRPr="00BB525D">
              <w:rPr>
                <w:rFonts w:cstheme="minorHAnsi"/>
              </w:rPr>
              <w:t>класификација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генетичких</w:t>
            </w:r>
            <w:proofErr w:type="spellEnd"/>
            <w:r w:rsidRPr="00BB525D">
              <w:rPr>
                <w:rFonts w:cstheme="minorHAnsi"/>
              </w:rPr>
              <w:t xml:space="preserve"> </w:t>
            </w:r>
            <w:proofErr w:type="spellStart"/>
            <w:r w:rsidRPr="00BB525D">
              <w:rPr>
                <w:rFonts w:cstheme="minorHAnsi"/>
              </w:rPr>
              <w:t>маркера</w:t>
            </w:r>
            <w:proofErr w:type="spellEnd"/>
            <w:r w:rsidRPr="00BB525D">
              <w:rPr>
                <w:rFonts w:cstheme="minorHAnsi"/>
              </w:rPr>
              <w:t xml:space="preserve">; </w:t>
            </w:r>
            <w:r w:rsidRPr="00BB525D">
              <w:rPr>
                <w:rFonts w:cstheme="minorHAnsi"/>
                <w:lang w:val="sr-Cyrl-RS"/>
              </w:rPr>
              <w:t xml:space="preserve">карактеристике и врсте молекуларних маркера; прицип електроферезе, </w:t>
            </w:r>
            <w:r w:rsidRPr="00BB525D">
              <w:rPr>
                <w:rFonts w:cstheme="minorHAnsi"/>
              </w:rPr>
              <w:t>PCR</w:t>
            </w:r>
            <w:r w:rsidRPr="00BB525D">
              <w:rPr>
                <w:rFonts w:cstheme="minorHAnsi"/>
                <w:lang w:val="sr-Cyrl-RS"/>
              </w:rPr>
              <w:t>)</w:t>
            </w:r>
          </w:p>
        </w:tc>
      </w:tr>
      <w:tr w:rsidR="0095421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954210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10" w:rsidRPr="00270588" w:rsidRDefault="00954210" w:rsidP="00954210">
            <w:pPr>
              <w:snapToGrid w:val="0"/>
              <w:rPr>
                <w:rFonts w:cstheme="minorHAnsi"/>
                <w:lang w:val="ru-RU"/>
              </w:rPr>
            </w:pPr>
            <w:proofErr w:type="spellStart"/>
            <w:r>
              <w:t>Предавања</w:t>
            </w:r>
            <w:proofErr w:type="spellEnd"/>
            <w:r>
              <w:t xml:space="preserve"> и </w:t>
            </w:r>
            <w:proofErr w:type="spellStart"/>
            <w:r>
              <w:t>вјежбе</w:t>
            </w:r>
            <w:proofErr w:type="spellEnd"/>
          </w:p>
        </w:tc>
      </w:tr>
      <w:tr w:rsidR="00954210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954210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954210" w:rsidRPr="00BB525D" w:rsidRDefault="00954210" w:rsidP="00954210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proofErr w:type="spellStart"/>
            <w:r w:rsidRPr="00BB525D">
              <w:t>Туцовић</w:t>
            </w:r>
            <w:proofErr w:type="spellEnd"/>
            <w:r w:rsidRPr="00BB525D">
              <w:t xml:space="preserve">, А. (1990): </w:t>
            </w:r>
            <w:proofErr w:type="spellStart"/>
            <w:r w:rsidRPr="00BB525D">
              <w:rPr>
                <w:i/>
              </w:rPr>
              <w:t>Генетика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са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оплемењивањем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биљака</w:t>
            </w:r>
            <w:proofErr w:type="spellEnd"/>
            <w:r w:rsidRPr="00BB525D">
              <w:t xml:space="preserve">, </w:t>
            </w:r>
            <w:proofErr w:type="spellStart"/>
            <w:r w:rsidRPr="00BB525D">
              <w:t>Научна</w:t>
            </w:r>
            <w:proofErr w:type="spellEnd"/>
            <w:r w:rsidRPr="00BB525D">
              <w:t xml:space="preserve"> </w:t>
            </w:r>
            <w:proofErr w:type="spellStart"/>
            <w:r w:rsidRPr="00BB525D">
              <w:t>књига</w:t>
            </w:r>
            <w:proofErr w:type="spellEnd"/>
            <w:r w:rsidRPr="00BB525D">
              <w:t xml:space="preserve">, </w:t>
            </w:r>
            <w:proofErr w:type="spellStart"/>
            <w:r w:rsidRPr="00BB525D">
              <w:t>Београд</w:t>
            </w:r>
            <w:proofErr w:type="spellEnd"/>
          </w:p>
          <w:p w:rsidR="00954210" w:rsidRPr="00BB525D" w:rsidRDefault="00954210" w:rsidP="00954210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proofErr w:type="spellStart"/>
            <w:r w:rsidRPr="00BB525D">
              <w:t>Исајев</w:t>
            </w:r>
            <w:proofErr w:type="spellEnd"/>
            <w:r w:rsidRPr="00BB525D">
              <w:t xml:space="preserve">, В., </w:t>
            </w:r>
            <w:proofErr w:type="spellStart"/>
            <w:r w:rsidRPr="00BB525D">
              <w:t>Шијачић-Николић</w:t>
            </w:r>
            <w:proofErr w:type="spellEnd"/>
            <w:r w:rsidRPr="00BB525D">
              <w:t xml:space="preserve">, М. (2003): </w:t>
            </w:r>
            <w:proofErr w:type="spellStart"/>
            <w:r w:rsidRPr="00BB525D">
              <w:rPr>
                <w:i/>
              </w:rPr>
              <w:t>Практикум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из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генетике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са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оплемењивањем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биљака</w:t>
            </w:r>
            <w:proofErr w:type="spellEnd"/>
            <w:r w:rsidRPr="00BB525D">
              <w:t xml:space="preserve">, </w:t>
            </w:r>
            <w:proofErr w:type="spellStart"/>
            <w:r w:rsidRPr="00BB525D">
              <w:t>Шумарски</w:t>
            </w:r>
            <w:proofErr w:type="spellEnd"/>
            <w:r w:rsidRPr="00BB525D">
              <w:t xml:space="preserve"> </w:t>
            </w:r>
            <w:proofErr w:type="spellStart"/>
            <w:r w:rsidRPr="00BB525D">
              <w:t>факултет</w:t>
            </w:r>
            <w:proofErr w:type="spellEnd"/>
            <w:r w:rsidRPr="00BB525D">
              <w:t xml:space="preserve"> </w:t>
            </w:r>
            <w:proofErr w:type="spellStart"/>
            <w:r w:rsidRPr="00BB525D">
              <w:t>Универзитета</w:t>
            </w:r>
            <w:proofErr w:type="spellEnd"/>
            <w:r w:rsidRPr="00BB525D">
              <w:t xml:space="preserve"> у </w:t>
            </w:r>
            <w:proofErr w:type="spellStart"/>
            <w:r w:rsidRPr="00BB525D">
              <w:t>Београду</w:t>
            </w:r>
            <w:proofErr w:type="spellEnd"/>
            <w:r w:rsidRPr="00BB525D">
              <w:t xml:space="preserve"> и </w:t>
            </w:r>
            <w:proofErr w:type="spellStart"/>
            <w:r w:rsidRPr="00BB525D">
              <w:t>Бањалуци</w:t>
            </w:r>
            <w:proofErr w:type="spellEnd"/>
          </w:p>
          <w:p w:rsidR="00954210" w:rsidRPr="00BB525D" w:rsidRDefault="00954210" w:rsidP="00954210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proofErr w:type="spellStart"/>
            <w:r w:rsidRPr="00BB525D">
              <w:t>Бошковић</w:t>
            </w:r>
            <w:proofErr w:type="spellEnd"/>
            <w:r w:rsidRPr="00BB525D">
              <w:t xml:space="preserve">, Ј., </w:t>
            </w:r>
            <w:proofErr w:type="spellStart"/>
            <w:r w:rsidRPr="00BB525D">
              <w:t>Исајев</w:t>
            </w:r>
            <w:proofErr w:type="spellEnd"/>
            <w:r w:rsidRPr="00BB525D">
              <w:t xml:space="preserve">, </w:t>
            </w:r>
            <w:proofErr w:type="gramStart"/>
            <w:r w:rsidRPr="00BB525D">
              <w:t>В.(</w:t>
            </w:r>
            <w:proofErr w:type="gramEnd"/>
            <w:r w:rsidRPr="00BB525D">
              <w:t xml:space="preserve">2007): </w:t>
            </w:r>
            <w:proofErr w:type="spellStart"/>
            <w:r w:rsidRPr="00BB525D">
              <w:rPr>
                <w:i/>
              </w:rPr>
              <w:t>Генетика</w:t>
            </w:r>
            <w:proofErr w:type="spellEnd"/>
            <w:r w:rsidRPr="00BB525D">
              <w:t>,</w:t>
            </w:r>
            <w:r w:rsidRPr="00BB525D">
              <w:rPr>
                <w:lang w:val="sr-Cyrl-RS"/>
              </w:rPr>
              <w:t xml:space="preserve"> </w:t>
            </w:r>
            <w:proofErr w:type="spellStart"/>
            <w:r w:rsidRPr="00BB525D">
              <w:t>Мегатренд</w:t>
            </w:r>
            <w:proofErr w:type="spellEnd"/>
            <w:r w:rsidRPr="00BB525D">
              <w:t xml:space="preserve"> </w:t>
            </w:r>
            <w:proofErr w:type="spellStart"/>
            <w:r w:rsidRPr="00BB525D">
              <w:t>Универзитет</w:t>
            </w:r>
            <w:proofErr w:type="spellEnd"/>
            <w:r w:rsidRPr="00BB525D">
              <w:t xml:space="preserve"> у </w:t>
            </w:r>
            <w:proofErr w:type="spellStart"/>
            <w:r w:rsidRPr="00BB525D">
              <w:t>Београду</w:t>
            </w:r>
            <w:proofErr w:type="spellEnd"/>
          </w:p>
          <w:p w:rsidR="0044482E" w:rsidRPr="00BB525D" w:rsidRDefault="0044482E" w:rsidP="00F11441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ru-RU"/>
              </w:rPr>
            </w:pPr>
            <w:proofErr w:type="spellStart"/>
            <w:r w:rsidRPr="00BB525D">
              <w:t>Kajba</w:t>
            </w:r>
            <w:proofErr w:type="spellEnd"/>
            <w:r w:rsidRPr="00BB525D">
              <w:t xml:space="preserve">, D., </w:t>
            </w:r>
            <w:proofErr w:type="spellStart"/>
            <w:r w:rsidRPr="00BB525D">
              <w:t>Ballian</w:t>
            </w:r>
            <w:proofErr w:type="spellEnd"/>
            <w:r w:rsidRPr="00BB525D">
              <w:t xml:space="preserve">, D. (2007): </w:t>
            </w:r>
            <w:proofErr w:type="spellStart"/>
            <w:r w:rsidRPr="00BB525D">
              <w:rPr>
                <w:i/>
              </w:rPr>
              <w:t>Šumarska</w:t>
            </w:r>
            <w:proofErr w:type="spellEnd"/>
            <w:r w:rsidRPr="00BB525D">
              <w:rPr>
                <w:i/>
              </w:rPr>
              <w:t xml:space="preserve"> </w:t>
            </w:r>
            <w:proofErr w:type="spellStart"/>
            <w:r w:rsidRPr="00BB525D">
              <w:rPr>
                <w:i/>
              </w:rPr>
              <w:t>genetika</w:t>
            </w:r>
            <w:proofErr w:type="spellEnd"/>
            <w:r w:rsidRPr="00BB525D">
              <w:t xml:space="preserve">. </w:t>
            </w:r>
            <w:proofErr w:type="spellStart"/>
            <w:r w:rsidRPr="00BB525D">
              <w:t>Univerzitet</w:t>
            </w:r>
            <w:proofErr w:type="spellEnd"/>
            <w:r w:rsidRPr="00BB525D">
              <w:t xml:space="preserve"> u </w:t>
            </w:r>
            <w:proofErr w:type="spellStart"/>
            <w:r w:rsidRPr="00BB525D">
              <w:t>Zagrebu</w:t>
            </w:r>
            <w:proofErr w:type="spellEnd"/>
            <w:r w:rsidRPr="00BB525D">
              <w:t xml:space="preserve"> </w:t>
            </w:r>
            <w:proofErr w:type="spellStart"/>
            <w:r w:rsidRPr="00BB525D">
              <w:t>i</w:t>
            </w:r>
            <w:proofErr w:type="spellEnd"/>
            <w:r w:rsidRPr="00BB525D">
              <w:t xml:space="preserve"> </w:t>
            </w:r>
            <w:proofErr w:type="spellStart"/>
            <w:r w:rsidRPr="00BB525D">
              <w:t>Sarajevu</w:t>
            </w:r>
            <w:proofErr w:type="spellEnd"/>
          </w:p>
          <w:p w:rsidR="00954210" w:rsidRPr="00BB525D" w:rsidRDefault="00954210" w:rsidP="00954210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BB525D">
              <w:t>Eriksson, G.,</w:t>
            </w:r>
            <w:r w:rsidRPr="00BB525D">
              <w:rPr>
                <w:lang w:val="sr-Cyrl-RS"/>
              </w:rPr>
              <w:t xml:space="preserve"> </w:t>
            </w:r>
            <w:r w:rsidRPr="00BB525D">
              <w:t>Ekberg</w:t>
            </w:r>
            <w:r w:rsidRPr="00BB525D">
              <w:rPr>
                <w:lang w:val="sr-Cyrl-RS"/>
              </w:rPr>
              <w:t xml:space="preserve">, </w:t>
            </w:r>
            <w:r w:rsidRPr="00BB525D">
              <w:rPr>
                <w:lang w:val="sr-Latn-BA"/>
              </w:rPr>
              <w:t>I. (2001)</w:t>
            </w:r>
            <w:r w:rsidRPr="00BB525D">
              <w:t xml:space="preserve">: </w:t>
            </w:r>
            <w:r w:rsidRPr="00BB525D">
              <w:rPr>
                <w:i/>
              </w:rPr>
              <w:t>An introduction to forest genetics</w:t>
            </w:r>
            <w:r w:rsidRPr="00BB525D">
              <w:t>. SLU Repro, Uppsala.</w:t>
            </w:r>
          </w:p>
        </w:tc>
      </w:tr>
      <w:tr w:rsidR="00954210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954210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54210" w:rsidRPr="00270588" w:rsidRDefault="00954210" w:rsidP="00954210">
            <w:pPr>
              <w:jc w:val="both"/>
              <w:rPr>
                <w:rFonts w:cstheme="minorHAnsi"/>
              </w:rPr>
            </w:pPr>
          </w:p>
        </w:tc>
      </w:tr>
      <w:tr w:rsidR="00954210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954210" w:rsidRPr="00270588" w:rsidRDefault="00954210" w:rsidP="00954210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954210" w:rsidRPr="00270588" w:rsidRDefault="00954210" w:rsidP="00954210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954210" w:rsidRPr="00270588" w:rsidRDefault="00954210" w:rsidP="00954210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954210" w:rsidRPr="00270588" w:rsidRDefault="00954210" w:rsidP="00954210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954210" w:rsidRPr="00270588" w:rsidRDefault="00954210" w:rsidP="00954210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954210" w:rsidRPr="00270588" w:rsidRDefault="00954210" w:rsidP="00954210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954210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954210" w:rsidRPr="00270588" w:rsidRDefault="00954210" w:rsidP="00954210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954210" w:rsidRPr="00270588" w:rsidRDefault="00954210" w:rsidP="00954210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954210" w:rsidRPr="00270588" w:rsidRDefault="00954210" w:rsidP="00954210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954210" w:rsidRPr="00270588" w:rsidRDefault="00954210" w:rsidP="00954210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954210" w:rsidRPr="00270588" w:rsidRDefault="00954210" w:rsidP="00954210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954210" w:rsidRPr="00270588" w:rsidRDefault="00954210" w:rsidP="00954210">
            <w:pPr>
              <w:rPr>
                <w:rFonts w:cstheme="minorHAnsi"/>
              </w:rPr>
            </w:pPr>
          </w:p>
        </w:tc>
      </w:tr>
      <w:tr w:rsidR="00954210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954210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54210" w:rsidRPr="00270588" w:rsidRDefault="00954210" w:rsidP="00954210">
            <w:pPr>
              <w:rPr>
                <w:rFonts w:cstheme="minorHAnsi"/>
              </w:rPr>
            </w:pPr>
            <w:bookmarkStart w:id="0" w:name="_GoBack"/>
            <w:bookmarkEnd w:id="0"/>
          </w:p>
        </w:tc>
      </w:tr>
      <w:tr w:rsidR="00954210" w:rsidRPr="00270588" w:rsidTr="00270588">
        <w:tc>
          <w:tcPr>
            <w:tcW w:w="5724" w:type="dxa"/>
            <w:gridSpan w:val="6"/>
            <w:shd w:val="clear" w:color="auto" w:fill="269A3C"/>
          </w:tcPr>
          <w:p w:rsidR="00954210" w:rsidRPr="00270588" w:rsidRDefault="00954210" w:rsidP="0095421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954210" w:rsidRPr="00270588" w:rsidRDefault="00954210" w:rsidP="00954210">
            <w:pPr>
              <w:jc w:val="center"/>
              <w:rPr>
                <w:rFonts w:cstheme="minorHAnsi"/>
                <w:lang w:val="sr-Cyrl-BA"/>
              </w:rPr>
            </w:pPr>
            <w:proofErr w:type="spellStart"/>
            <w:r>
              <w:t>Др</w:t>
            </w:r>
            <w:proofErr w:type="spellEnd"/>
            <w:r>
              <w:t xml:space="preserve"> </w:t>
            </w:r>
            <w:r>
              <w:rPr>
                <w:lang w:val="sr-Cyrl-RS"/>
              </w:rPr>
              <w:t xml:space="preserve">Вања Даничић, </w:t>
            </w:r>
            <w:proofErr w:type="spellStart"/>
            <w:r>
              <w:rPr>
                <w:lang w:val="sr-Cyrl-RS"/>
              </w:rPr>
              <w:t>доц</w:t>
            </w:r>
            <w:proofErr w:type="spellEnd"/>
            <w:r>
              <w:rPr>
                <w:lang w:val="sr-Cyrl-RS"/>
              </w:rPr>
              <w:t>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A60A37"/>
    <w:multiLevelType w:val="hybridMultilevel"/>
    <w:tmpl w:val="19F63C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4482E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54210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B525D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505E0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4</cp:revision>
  <cp:lastPrinted>2022-04-06T11:48:00Z</cp:lastPrinted>
  <dcterms:created xsi:type="dcterms:W3CDTF">2022-04-12T10:47:00Z</dcterms:created>
  <dcterms:modified xsi:type="dcterms:W3CDTF">2022-04-20T17:05:00Z</dcterms:modified>
</cp:coreProperties>
</file>