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779"/>
        <w:gridCol w:w="303"/>
        <w:gridCol w:w="1211"/>
        <w:gridCol w:w="619"/>
        <w:gridCol w:w="923"/>
        <w:gridCol w:w="889"/>
        <w:gridCol w:w="602"/>
        <w:gridCol w:w="1203"/>
        <w:gridCol w:w="546"/>
        <w:gridCol w:w="1327"/>
      </w:tblGrid>
      <w:tr w:rsidR="00986C49" w:rsidRPr="00270588" w:rsidTr="00270588">
        <w:trPr>
          <w:trHeight w:val="697"/>
        </w:trPr>
        <w:tc>
          <w:tcPr>
            <w:tcW w:w="2082" w:type="dxa"/>
            <w:gridSpan w:val="2"/>
            <w:vMerge w:val="restart"/>
          </w:tcPr>
          <w:p w:rsidR="00B33B3E" w:rsidRPr="00270588" w:rsidRDefault="003A3075">
            <w:pPr>
              <w:rPr>
                <w:rFonts w:cstheme="minorHAnsi"/>
              </w:rPr>
            </w:pPr>
            <w:bookmarkStart w:id="0" w:name="_GoBack"/>
            <w:r w:rsidRPr="00270588">
              <w:rPr>
                <w:rFonts w:cstheme="minorHAnsi"/>
                <w:noProof/>
              </w:rPr>
              <w:drawing>
                <wp:inline distT="0" distB="0" distL="0" distR="0">
                  <wp:extent cx="1121666" cy="1124714"/>
                  <wp:effectExtent l="0" t="0" r="254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sf i unibl boja - Copy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1666" cy="11247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УНИВЕРЗИТЕТ У БАЊОЈ ЛУЦИ</w:t>
            </w:r>
          </w:p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ШУМАРСКИ ФАКУЛТЕТ</w:t>
            </w:r>
          </w:p>
        </w:tc>
        <w:tc>
          <w:tcPr>
            <w:tcW w:w="1873" w:type="dxa"/>
            <w:gridSpan w:val="2"/>
            <w:vMerge w:val="restart"/>
          </w:tcPr>
          <w:p w:rsidR="00270588" w:rsidRPr="00270588" w:rsidRDefault="00A83A7C" w:rsidP="00270588">
            <w:pPr>
              <w:jc w:val="center"/>
              <w:rPr>
                <w:rFonts w:cstheme="minorHAnsi"/>
              </w:rPr>
            </w:pPr>
            <w:r w:rsidRPr="00270588">
              <w:rPr>
                <w:rFonts w:cstheme="minorHAnsi"/>
                <w:noProof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26035</wp:posOffset>
                  </wp:positionH>
                  <wp:positionV relativeFrom="page">
                    <wp:posOffset>67397</wp:posOffset>
                  </wp:positionV>
                  <wp:extent cx="997200" cy="896400"/>
                  <wp:effectExtent l="0" t="0" r="0" b="0"/>
                  <wp:wrapTopAndBottom/>
                  <wp:docPr id="2" name="Picture 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7200" cy="8964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86C49" w:rsidRPr="00270588" w:rsidTr="00270588">
        <w:trPr>
          <w:trHeight w:val="410"/>
        </w:trPr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5447" w:type="dxa"/>
            <w:gridSpan w:val="6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Додипломске академске студије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  <w:tc>
          <w:tcPr>
            <w:tcW w:w="1830" w:type="dxa"/>
            <w:gridSpan w:val="2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Студијски програм</w:t>
            </w:r>
          </w:p>
        </w:tc>
        <w:tc>
          <w:tcPr>
            <w:tcW w:w="3617" w:type="dxa"/>
            <w:gridSpan w:val="4"/>
            <w:shd w:val="clear" w:color="auto" w:fill="269A3C"/>
            <w:vAlign w:val="center"/>
          </w:tcPr>
          <w:p w:rsidR="00B33B3E" w:rsidRPr="00270588" w:rsidRDefault="00B33B3E" w:rsidP="003A3075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ШУМАРСТВО</w:t>
            </w:r>
          </w:p>
        </w:tc>
        <w:tc>
          <w:tcPr>
            <w:tcW w:w="1873" w:type="dxa"/>
            <w:gridSpan w:val="2"/>
            <w:vMerge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B33B3E" w:rsidRPr="00270588" w:rsidTr="006245CB">
        <w:tc>
          <w:tcPr>
            <w:tcW w:w="9402" w:type="dxa"/>
            <w:gridSpan w:val="10"/>
          </w:tcPr>
          <w:p w:rsidR="00B33B3E" w:rsidRPr="00270588" w:rsidRDefault="00B33B3E">
            <w:pPr>
              <w:rPr>
                <w:rFonts w:cstheme="minorHAnsi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single" w:sz="4" w:space="0" w:color="auto"/>
            </w:tcBorders>
            <w:shd w:val="clear" w:color="auto" w:fill="269A3C"/>
          </w:tcPr>
          <w:p w:rsidR="0046506A" w:rsidRPr="00270588" w:rsidRDefault="0046506A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Назив предмета</w:t>
            </w:r>
          </w:p>
        </w:tc>
        <w:tc>
          <w:tcPr>
            <w:tcW w:w="7320" w:type="dxa"/>
            <w:gridSpan w:val="8"/>
            <w:tcBorders>
              <w:bottom w:val="single" w:sz="4" w:space="0" w:color="auto"/>
            </w:tcBorders>
          </w:tcPr>
          <w:p w:rsidR="0046506A" w:rsidRPr="00270588" w:rsidRDefault="007C3F28" w:rsidP="00252AEE">
            <w:pPr>
              <w:jc w:val="center"/>
              <w:rPr>
                <w:rFonts w:cstheme="minorHAnsi"/>
                <w:b/>
                <w:lang w:val="sr-Latn-BA"/>
              </w:rPr>
            </w:pPr>
            <w:r>
              <w:rPr>
                <w:b/>
                <w:bCs/>
                <w:lang w:val="sr-Cyrl-CS"/>
              </w:rPr>
              <w:t>ЗАШТИТА ДРВЕТА</w:t>
            </w:r>
          </w:p>
        </w:tc>
      </w:tr>
      <w:tr w:rsidR="001C22B3" w:rsidRPr="00270588" w:rsidTr="003A3075">
        <w:tc>
          <w:tcPr>
            <w:tcW w:w="9402" w:type="dxa"/>
            <w:gridSpan w:val="10"/>
            <w:tcBorders>
              <w:left w:val="nil"/>
              <w:bottom w:val="nil"/>
              <w:right w:val="nil"/>
            </w:tcBorders>
            <w:shd w:val="clear" w:color="auto" w:fill="FFFFFF" w:themeFill="background1"/>
          </w:tcPr>
          <w:p w:rsidR="001C22B3" w:rsidRPr="00270588" w:rsidRDefault="001C22B3" w:rsidP="002820D3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986C49" w:rsidRPr="00270588" w:rsidTr="00270588">
        <w:tc>
          <w:tcPr>
            <w:tcW w:w="2082" w:type="dxa"/>
            <w:gridSpan w:val="2"/>
            <w:tcBorders>
              <w:bottom w:val="nil"/>
              <w:right w:val="single" w:sz="4" w:space="0" w:color="auto"/>
            </w:tcBorders>
            <w:shd w:val="clear" w:color="auto" w:fill="269A3C"/>
          </w:tcPr>
          <w:p w:rsidR="00B33B3E" w:rsidRPr="00270588" w:rsidRDefault="00B33B3E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Шифра предмета</w:t>
            </w:r>
          </w:p>
        </w:tc>
        <w:tc>
          <w:tcPr>
            <w:tcW w:w="183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Статус предмета</w:t>
            </w:r>
          </w:p>
        </w:tc>
        <w:tc>
          <w:tcPr>
            <w:tcW w:w="181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252AEE" w:rsidRPr="00270588" w:rsidRDefault="0046506A" w:rsidP="00252AEE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Семестар</w:t>
            </w:r>
          </w:p>
        </w:tc>
        <w:tc>
          <w:tcPr>
            <w:tcW w:w="180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  <w:vAlign w:val="center"/>
          </w:tcPr>
          <w:p w:rsidR="00B33B3E" w:rsidRPr="00270588" w:rsidRDefault="0046506A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Фонд часова</w:t>
            </w:r>
          </w:p>
        </w:tc>
        <w:tc>
          <w:tcPr>
            <w:tcW w:w="1873" w:type="dxa"/>
            <w:gridSpan w:val="2"/>
            <w:tcBorders>
              <w:left w:val="single" w:sz="4" w:space="0" w:color="auto"/>
              <w:bottom w:val="nil"/>
            </w:tcBorders>
            <w:shd w:val="clear" w:color="auto" w:fill="269A3C"/>
            <w:vAlign w:val="center"/>
          </w:tcPr>
          <w:p w:rsidR="00B33B3E" w:rsidRPr="00270588" w:rsidRDefault="002820D3" w:rsidP="002820D3">
            <w:pPr>
              <w:jc w:val="center"/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 xml:space="preserve">Број </w:t>
            </w:r>
            <w:r w:rsidRPr="00270588">
              <w:rPr>
                <w:rFonts w:cstheme="minorHAnsi"/>
                <w:b/>
                <w:lang w:val="sr-Latn-BA"/>
              </w:rPr>
              <w:t>ECTS</w:t>
            </w:r>
          </w:p>
        </w:tc>
      </w:tr>
      <w:tr w:rsidR="007C3F28" w:rsidRPr="00270588" w:rsidTr="00270588">
        <w:tc>
          <w:tcPr>
            <w:tcW w:w="2082" w:type="dxa"/>
            <w:gridSpan w:val="2"/>
            <w:tcBorders>
              <w:top w:val="nil"/>
              <w:right w:val="single" w:sz="4" w:space="0" w:color="auto"/>
            </w:tcBorders>
          </w:tcPr>
          <w:p w:rsidR="007C3F28" w:rsidRPr="00270588" w:rsidRDefault="00E52155" w:rsidP="007C3F2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ОШ13ЗАШД</w:t>
            </w:r>
          </w:p>
        </w:tc>
        <w:tc>
          <w:tcPr>
            <w:tcW w:w="183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F28" w:rsidRDefault="007C3F28" w:rsidP="007C3F28">
            <w:pPr>
              <w:jc w:val="center"/>
              <w:rPr>
                <w:b/>
                <w:lang w:val="sr-Latn-CS"/>
              </w:rPr>
            </w:pPr>
            <w:r>
              <w:rPr>
                <w:lang w:val="sr-Cyrl-CS"/>
              </w:rPr>
              <w:t>Изборни</w:t>
            </w:r>
          </w:p>
        </w:tc>
        <w:tc>
          <w:tcPr>
            <w:tcW w:w="1812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C3F28" w:rsidRPr="00435100" w:rsidRDefault="007C3F28" w:rsidP="007C3F28">
            <w:pPr>
              <w:snapToGrid w:val="0"/>
              <w:jc w:val="center"/>
              <w:rPr>
                <w:lang w:val="sr-Cyrl-CS"/>
              </w:rPr>
            </w:pPr>
            <w:r w:rsidRPr="00435100">
              <w:rPr>
                <w:lang w:val="sr-Latn-CS"/>
              </w:rPr>
              <w:t>VI</w:t>
            </w:r>
          </w:p>
        </w:tc>
        <w:tc>
          <w:tcPr>
            <w:tcW w:w="180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F28" w:rsidRPr="00435100" w:rsidRDefault="007C3F28" w:rsidP="007C3F28">
            <w:pPr>
              <w:snapToGrid w:val="0"/>
              <w:jc w:val="center"/>
              <w:rPr>
                <w:lang w:val="sr-Cyrl-CS"/>
              </w:rPr>
            </w:pPr>
            <w:r w:rsidRPr="00435100">
              <w:rPr>
                <w:lang w:val="sr-Cyrl-CS"/>
              </w:rPr>
              <w:t>2П+2В</w:t>
            </w:r>
          </w:p>
        </w:tc>
        <w:tc>
          <w:tcPr>
            <w:tcW w:w="1873" w:type="dxa"/>
            <w:gridSpan w:val="2"/>
            <w:tcBorders>
              <w:top w:val="nil"/>
              <w:left w:val="single" w:sz="4" w:space="0" w:color="auto"/>
            </w:tcBorders>
            <w:vAlign w:val="center"/>
          </w:tcPr>
          <w:p w:rsidR="007C3F28" w:rsidRPr="00435100" w:rsidRDefault="007C3F28" w:rsidP="007C3F28">
            <w:pPr>
              <w:snapToGrid w:val="0"/>
              <w:jc w:val="center"/>
              <w:rPr>
                <w:lang w:val="ru-RU"/>
              </w:rPr>
            </w:pPr>
            <w:r w:rsidRPr="00435100">
              <w:rPr>
                <w:lang w:val="sr-Cyrl-CS"/>
              </w:rPr>
              <w:t>4</w:t>
            </w:r>
          </w:p>
        </w:tc>
      </w:tr>
      <w:tr w:rsidR="007C3F28" w:rsidRPr="00270588" w:rsidTr="00270588">
        <w:tc>
          <w:tcPr>
            <w:tcW w:w="2082" w:type="dxa"/>
            <w:gridSpan w:val="2"/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Наставници</w:t>
            </w:r>
          </w:p>
        </w:tc>
        <w:tc>
          <w:tcPr>
            <w:tcW w:w="7320" w:type="dxa"/>
            <w:gridSpan w:val="8"/>
            <w:tcBorders>
              <w:top w:val="single" w:sz="4" w:space="0" w:color="auto"/>
            </w:tcBorders>
          </w:tcPr>
          <w:p w:rsidR="007C3F28" w:rsidRPr="00270588" w:rsidRDefault="007C3F28" w:rsidP="007C3F28">
            <w:pPr>
              <w:jc w:val="center"/>
              <w:rPr>
                <w:rFonts w:cstheme="minorHAnsi"/>
                <w:lang w:val="sr-Cyrl-BA"/>
              </w:rPr>
            </w:pPr>
            <w:r w:rsidRPr="007C3F28">
              <w:rPr>
                <w:lang w:val="sr-Cyrl-CS"/>
              </w:rPr>
              <w:t>Др Зоран Станивуковић, ред.</w:t>
            </w:r>
            <w:r>
              <w:rPr>
                <w:lang w:val="sr-Latn-BA"/>
              </w:rPr>
              <w:t xml:space="preserve"> </w:t>
            </w:r>
            <w:r w:rsidRPr="007C3F28">
              <w:rPr>
                <w:lang w:val="sr-Cyrl-CS"/>
              </w:rPr>
              <w:t>проф.</w:t>
            </w:r>
          </w:p>
        </w:tc>
      </w:tr>
      <w:tr w:rsidR="007C3F28" w:rsidRPr="00270588" w:rsidTr="004408D5">
        <w:tc>
          <w:tcPr>
            <w:tcW w:w="9402" w:type="dxa"/>
            <w:gridSpan w:val="10"/>
          </w:tcPr>
          <w:p w:rsidR="007C3F28" w:rsidRPr="00270588" w:rsidRDefault="007C3F28" w:rsidP="007C3F28">
            <w:pPr>
              <w:jc w:val="center"/>
              <w:rPr>
                <w:rFonts w:cstheme="minorHAnsi"/>
                <w:b/>
                <w:lang w:val="sr-Cyrl-BA"/>
              </w:rPr>
            </w:pPr>
          </w:p>
        </w:tc>
      </w:tr>
      <w:tr w:rsidR="007C3F28" w:rsidRPr="00270588" w:rsidTr="00270588">
        <w:tc>
          <w:tcPr>
            <w:tcW w:w="572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Условљеност другим предметима</w:t>
            </w:r>
          </w:p>
        </w:tc>
        <w:tc>
          <w:tcPr>
            <w:tcW w:w="3678" w:type="dxa"/>
            <w:gridSpan w:val="4"/>
            <w:tcBorders>
              <w:left w:val="single" w:sz="4" w:space="0" w:color="auto"/>
              <w:bottom w:val="nil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Облик условљености</w:t>
            </w:r>
          </w:p>
        </w:tc>
      </w:tr>
      <w:tr w:rsidR="007C3F28" w:rsidRPr="00270588" w:rsidTr="00270588">
        <w:tc>
          <w:tcPr>
            <w:tcW w:w="572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F28" w:rsidRPr="00270588" w:rsidRDefault="007C3F28" w:rsidP="007C3F28">
            <w:pPr>
              <w:rPr>
                <w:rFonts w:cstheme="minorHAnsi"/>
                <w:lang w:val="sr-Cyrl-BA"/>
              </w:rPr>
            </w:pPr>
            <w:r>
              <w:rPr>
                <w:lang w:val="ru-RU"/>
              </w:rPr>
              <w:t>Шумска фитопатологија, Шумарска ентомологија</w:t>
            </w:r>
          </w:p>
        </w:tc>
        <w:tc>
          <w:tcPr>
            <w:tcW w:w="3678" w:type="dxa"/>
            <w:gridSpan w:val="4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7C3F28" w:rsidRDefault="007C3F28" w:rsidP="007C3F28">
            <w:pPr>
              <w:snapToGrid w:val="0"/>
              <w:rPr>
                <w:lang w:val="ru-RU"/>
              </w:rPr>
            </w:pPr>
            <w:r>
              <w:rPr>
                <w:lang w:val="ru-RU"/>
              </w:rPr>
              <w:t>Положен испит</w:t>
            </w:r>
          </w:p>
        </w:tc>
      </w:tr>
      <w:tr w:rsidR="007C3F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Циљеви изучавања предмета:</w:t>
            </w:r>
          </w:p>
        </w:tc>
      </w:tr>
      <w:tr w:rsidR="007C3F2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F28" w:rsidRPr="00270588" w:rsidRDefault="007C3F28" w:rsidP="007C3F28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Основни циљ овог курса је да се студенти упознају са најчешћим узрочницима деструкције дубећих стабала и проузроковачима трулежи после сече стабала на трупцима, пањевима и лежавинама. Према неким проценама данас се сматра да су губици од трулежи у дрвној маси у нашим шумама и на шумским стовариштима изнад 30%. Такође студенти ће стећи основна знања о улози ксилофагних инсеката у пропадању дрвета. Циљ курса је такође да студенти стекну неопходна знања у циљу директне заштите дрвета од епиксилних гљива и ксилофагних инсеката (сушење трупаца после сече и хемијска заштита).</w:t>
            </w:r>
          </w:p>
        </w:tc>
      </w:tr>
      <w:tr w:rsidR="007C3F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Исходи учења (стечена знања):</w:t>
            </w:r>
          </w:p>
        </w:tc>
      </w:tr>
      <w:tr w:rsidR="007C3F2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F28" w:rsidRPr="00270588" w:rsidRDefault="007C3F28" w:rsidP="007C3F28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sz w:val="20"/>
                <w:szCs w:val="20"/>
                <w:lang w:val="sr-Cyrl-CS"/>
              </w:rPr>
              <w:t>Потпуна оспособљеност студената да препознају гљиве приузроковаче трулежи и ксилофагне инсекте у шумама и стовариштима и на препоруче одговарајуће мере заштите дрвета.</w:t>
            </w:r>
          </w:p>
        </w:tc>
      </w:tr>
      <w:tr w:rsidR="007C3F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Садржај предмета:</w:t>
            </w:r>
          </w:p>
        </w:tc>
      </w:tr>
      <w:tr w:rsidR="007C3F28" w:rsidRPr="00270588" w:rsidTr="002820D3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F28" w:rsidRDefault="007C3F28" w:rsidP="007C3F28">
            <w:pPr>
              <w:jc w:val="both"/>
              <w:rPr>
                <w:i/>
                <w:sz w:val="20"/>
                <w:szCs w:val="20"/>
                <w:lang w:val="sr-Cyrl-CS"/>
              </w:rPr>
            </w:pPr>
            <w:r>
              <w:rPr>
                <w:i/>
                <w:sz w:val="20"/>
                <w:szCs w:val="20"/>
                <w:lang w:val="sr-Cyrl-CS"/>
              </w:rPr>
              <w:t xml:space="preserve">Теоријска настава: </w:t>
            </w:r>
            <w:r>
              <w:rPr>
                <w:sz w:val="20"/>
                <w:szCs w:val="20"/>
                <w:lang w:val="sr-Cyrl-CS"/>
              </w:rPr>
              <w:t xml:space="preserve">Увод. Значај заштите дрвета. Најчешће епиксилне гљиве проузроковачи трулежи дрвета у шумама, на шумским стовариштима и на стовариштима дрвне индустрије. Идентификација најзначајнијих врста из </w:t>
            </w:r>
            <w:r>
              <w:rPr>
                <w:sz w:val="20"/>
                <w:szCs w:val="20"/>
                <w:lang w:val="sr-Latn-CS"/>
              </w:rPr>
              <w:t xml:space="preserve">Phylum </w:t>
            </w:r>
            <w:r>
              <w:rPr>
                <w:i/>
                <w:sz w:val="20"/>
                <w:szCs w:val="20"/>
                <w:lang w:val="sr-Latn-CS"/>
              </w:rPr>
              <w:t>Basidiomycota</w:t>
            </w:r>
            <w:r>
              <w:rPr>
                <w:sz w:val="20"/>
                <w:szCs w:val="20"/>
                <w:lang w:val="sr-Cyrl-CS"/>
              </w:rPr>
              <w:t xml:space="preserve"> и</w:t>
            </w:r>
            <w:r>
              <w:rPr>
                <w:i/>
                <w:sz w:val="20"/>
                <w:szCs w:val="20"/>
                <w:lang w:val="sr-Latn-CS"/>
              </w:rPr>
              <w:t xml:space="preserve"> </w:t>
            </w:r>
            <w:r>
              <w:rPr>
                <w:sz w:val="20"/>
                <w:szCs w:val="20"/>
                <w:lang w:val="sr-Latn-CS"/>
              </w:rPr>
              <w:t xml:space="preserve">Phylum </w:t>
            </w:r>
            <w:r>
              <w:rPr>
                <w:i/>
                <w:sz w:val="20"/>
                <w:szCs w:val="20"/>
                <w:lang w:val="sr-Latn-CS"/>
              </w:rPr>
              <w:t xml:space="preserve">Ascomycota. </w:t>
            </w:r>
            <w:r>
              <w:rPr>
                <w:sz w:val="20"/>
                <w:szCs w:val="20"/>
                <w:lang w:val="sr-Cyrl-CS"/>
              </w:rPr>
              <w:t>Појам, врсте и дијагноза трулежи. Утицај епиксилних гљива на мембрану и ћелијски садржај.</w:t>
            </w:r>
          </w:p>
          <w:p w:rsidR="007C3F28" w:rsidRPr="00270588" w:rsidRDefault="007C3F28" w:rsidP="007C3F28">
            <w:pPr>
              <w:snapToGrid w:val="0"/>
              <w:jc w:val="both"/>
              <w:rPr>
                <w:rFonts w:cstheme="minorHAnsi"/>
                <w:lang w:val="ru-RU"/>
              </w:rPr>
            </w:pPr>
            <w:r>
              <w:rPr>
                <w:i/>
                <w:sz w:val="20"/>
                <w:szCs w:val="20"/>
                <w:lang w:val="sr-Cyrl-CS"/>
              </w:rPr>
              <w:t xml:space="preserve">Практична настава: </w:t>
            </w:r>
            <w:r>
              <w:rPr>
                <w:sz w:val="20"/>
                <w:szCs w:val="20"/>
                <w:lang w:val="sr-Cyrl-CS"/>
              </w:rPr>
              <w:t xml:space="preserve">Мере борбе против гљива проузроковача трулежи дрвета на дубећим стаблима у шумама. Заштита трупаца од трулежи после сече стабала у шумама и на шумским стовариштима. Улога ксилофагних инсеката у заштити дрвета. Најзначајнији ксилофагни инсекти из редова </w:t>
            </w:r>
            <w:r>
              <w:rPr>
                <w:i/>
                <w:sz w:val="20"/>
                <w:szCs w:val="20"/>
                <w:lang w:val="sr-Latn-CS"/>
              </w:rPr>
              <w:t>Isoptera, Coleoptera</w:t>
            </w:r>
            <w:r>
              <w:rPr>
                <w:sz w:val="20"/>
                <w:szCs w:val="20"/>
                <w:lang w:val="sr-Latn-CS"/>
              </w:rPr>
              <w:t xml:space="preserve"> </w:t>
            </w:r>
            <w:r>
              <w:rPr>
                <w:sz w:val="20"/>
                <w:szCs w:val="20"/>
                <w:lang w:val="sr-Cyrl-CS"/>
              </w:rPr>
              <w:t xml:space="preserve">и </w:t>
            </w:r>
            <w:r>
              <w:rPr>
                <w:i/>
                <w:sz w:val="20"/>
                <w:szCs w:val="20"/>
                <w:lang w:val="sr-Latn-CS"/>
              </w:rPr>
              <w:t>Hymenoptera</w:t>
            </w:r>
            <w:r>
              <w:rPr>
                <w:sz w:val="20"/>
                <w:szCs w:val="20"/>
                <w:lang w:val="sr-Latn-CS"/>
              </w:rPr>
              <w:t>.</w:t>
            </w:r>
            <w:r>
              <w:rPr>
                <w:sz w:val="20"/>
                <w:szCs w:val="20"/>
                <w:lang w:val="sr-Cyrl-CS"/>
              </w:rPr>
              <w:t xml:space="preserve"> Средства и методи</w:t>
            </w:r>
            <w:r>
              <w:rPr>
                <w:sz w:val="20"/>
                <w:szCs w:val="20"/>
                <w:lang w:val="sr-Latn-CS"/>
              </w:rPr>
              <w:t xml:space="preserve"> </w:t>
            </w:r>
            <w:r>
              <w:rPr>
                <w:sz w:val="20"/>
                <w:szCs w:val="20"/>
                <w:lang w:val="sr-Cyrl-CS"/>
              </w:rPr>
              <w:t>борбе</w:t>
            </w:r>
            <w:r>
              <w:rPr>
                <w:sz w:val="20"/>
                <w:szCs w:val="20"/>
                <w:lang w:val="sr-Latn-CS"/>
              </w:rPr>
              <w:t xml:space="preserve"> </w:t>
            </w:r>
            <w:r>
              <w:rPr>
                <w:sz w:val="20"/>
                <w:szCs w:val="20"/>
                <w:lang w:val="sr-Cyrl-CS"/>
              </w:rPr>
              <w:t>против ксилофагних инсеката.</w:t>
            </w:r>
          </w:p>
        </w:tc>
      </w:tr>
      <w:tr w:rsidR="007C3F28" w:rsidRPr="00270588" w:rsidTr="001C22B3">
        <w:tc>
          <w:tcPr>
            <w:tcW w:w="9402" w:type="dxa"/>
            <w:gridSpan w:val="10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Методе наставе и савладавање градива:</w:t>
            </w:r>
          </w:p>
        </w:tc>
      </w:tr>
      <w:tr w:rsidR="007C3F28" w:rsidRPr="00270588" w:rsidTr="00455524">
        <w:tc>
          <w:tcPr>
            <w:tcW w:w="9402" w:type="dxa"/>
            <w:gridSpan w:val="10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3F28" w:rsidRPr="00270588" w:rsidRDefault="007C3F28" w:rsidP="007C3F28">
            <w:pPr>
              <w:snapToGrid w:val="0"/>
              <w:rPr>
                <w:rFonts w:cstheme="minorHAnsi"/>
                <w:lang w:val="ru-RU"/>
              </w:rPr>
            </w:pPr>
            <w:r>
              <w:rPr>
                <w:lang w:val="ru-RU"/>
              </w:rPr>
              <w:t>Предавања, вјежбе и консултације. К</w:t>
            </w:r>
            <w:r>
              <w:rPr>
                <w:sz w:val="20"/>
                <w:szCs w:val="20"/>
                <w:lang w:val="sr-Cyrl-CS"/>
              </w:rPr>
              <w:t>оришћење најсавременије опреме за презентацију; рад у фитопатолошкој и ентомолошкој лаборатоји; директна заштита дрвета од узрочника трулежи и ксилофагних инсеката.</w:t>
            </w:r>
          </w:p>
        </w:tc>
      </w:tr>
      <w:tr w:rsidR="007C3F28" w:rsidRPr="00270588" w:rsidTr="00455524">
        <w:tc>
          <w:tcPr>
            <w:tcW w:w="9402" w:type="dxa"/>
            <w:gridSpan w:val="10"/>
            <w:tcBorders>
              <w:top w:val="single" w:sz="4" w:space="0" w:color="auto"/>
              <w:bottom w:val="nil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Литература:</w:t>
            </w:r>
          </w:p>
        </w:tc>
      </w:tr>
      <w:tr w:rsidR="007C3F28" w:rsidRPr="00270588" w:rsidTr="00455524">
        <w:tc>
          <w:tcPr>
            <w:tcW w:w="9402" w:type="dxa"/>
            <w:gridSpan w:val="10"/>
            <w:tcBorders>
              <w:top w:val="nil"/>
              <w:bottom w:val="single" w:sz="4" w:space="0" w:color="auto"/>
            </w:tcBorders>
          </w:tcPr>
          <w:p w:rsidR="007C3F28" w:rsidRPr="00664C8B" w:rsidRDefault="007C3F28" w:rsidP="007C3F2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smallCaps/>
                <w:lang w:val="sr-Latn-CS"/>
              </w:rPr>
            </w:pPr>
            <w:r w:rsidRPr="00664C8B">
              <w:rPr>
                <w:lang w:val="sr-Cyrl-CS"/>
              </w:rPr>
              <w:t xml:space="preserve">Караџић, Д. (2010): </w:t>
            </w:r>
            <w:r w:rsidRPr="00664C8B">
              <w:rPr>
                <w:i/>
                <w:lang w:val="sr-Cyrl-CS"/>
              </w:rPr>
              <w:t>Шумска фитопатологија</w:t>
            </w:r>
            <w:r w:rsidRPr="00664C8B">
              <w:rPr>
                <w:lang w:val="sr-Cyrl-CS"/>
              </w:rPr>
              <w:t>. Униуверзитетски уџбеник. Издавач Универзитет у Београду- Шумарски факултет, Универзитет у Бањој Луци-Шумарски факултет. 1-774.</w:t>
            </w:r>
          </w:p>
          <w:p w:rsidR="007C3F28" w:rsidRPr="00664C8B" w:rsidRDefault="007C3F28" w:rsidP="007C3F2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snapToGrid w:val="0"/>
              <w:jc w:val="both"/>
              <w:rPr>
                <w:smallCaps/>
                <w:lang w:val="sr-Cyrl-CS"/>
              </w:rPr>
            </w:pPr>
            <w:r w:rsidRPr="00664C8B">
              <w:rPr>
                <w:lang w:val="sr-Cyrl-CS"/>
              </w:rPr>
              <w:t>Караџић, д., Анђелић, М.</w:t>
            </w:r>
            <w:r w:rsidRPr="00664C8B">
              <w:rPr>
                <w:smallCaps/>
                <w:lang w:val="sr-Cyrl-CS"/>
              </w:rPr>
              <w:t xml:space="preserve"> (</w:t>
            </w:r>
            <w:r w:rsidRPr="00664C8B">
              <w:rPr>
                <w:smallCaps/>
                <w:lang w:val="sr-Latn-CS"/>
              </w:rPr>
              <w:t>200</w:t>
            </w:r>
            <w:r w:rsidRPr="00664C8B">
              <w:rPr>
                <w:smallCaps/>
                <w:lang w:val="sr-Cyrl-CS"/>
              </w:rPr>
              <w:t>2)</w:t>
            </w:r>
            <w:r w:rsidRPr="00664C8B">
              <w:rPr>
                <w:smallCaps/>
                <w:lang w:val="sr-Latn-CS"/>
              </w:rPr>
              <w:t>:</w:t>
            </w:r>
            <w:r w:rsidRPr="00664C8B">
              <w:rPr>
                <w:smallCaps/>
                <w:lang w:val="sr-Cyrl-CS"/>
              </w:rPr>
              <w:t xml:space="preserve"> </w:t>
            </w:r>
            <w:r w:rsidRPr="00664C8B">
              <w:rPr>
                <w:i/>
                <w:lang w:val="sr-Cyrl-CS"/>
              </w:rPr>
              <w:t>Најчешће гљиве проузроковачи трулежи дрвета у шумама и шумским стовариштима.</w:t>
            </w:r>
            <w:r w:rsidRPr="00664C8B">
              <w:rPr>
                <w:lang w:val="sr-Cyrl-CS"/>
              </w:rPr>
              <w:t xml:space="preserve"> Центар за заштиту и унапређење шума Црне Горе- Подгорица, 1-154.</w:t>
            </w:r>
          </w:p>
          <w:p w:rsidR="007C3F28" w:rsidRPr="00270588" w:rsidRDefault="007C3F28" w:rsidP="007C3F28">
            <w:pPr>
              <w:numPr>
                <w:ilvl w:val="0"/>
                <w:numId w:val="1"/>
              </w:numPr>
              <w:tabs>
                <w:tab w:val="left" w:pos="0"/>
              </w:tabs>
              <w:suppressAutoHyphens/>
              <w:jc w:val="both"/>
              <w:rPr>
                <w:rFonts w:cstheme="minorHAnsi"/>
                <w:lang w:val="ru-RU"/>
              </w:rPr>
            </w:pPr>
            <w:r>
              <w:rPr>
                <w:lang w:val="sr-Cyrl-CS"/>
              </w:rPr>
              <w:t>Васић, К.</w:t>
            </w:r>
            <w:r w:rsidRPr="00664C8B">
              <w:rPr>
                <w:smallCaps/>
                <w:lang w:val="sr-Cyrl-CS"/>
              </w:rPr>
              <w:t xml:space="preserve"> (1971): </w:t>
            </w:r>
            <w:r w:rsidRPr="00664C8B">
              <w:rPr>
                <w:i/>
                <w:lang w:val="sr-Cyrl-CS"/>
              </w:rPr>
              <w:t>Заштита дрвета</w:t>
            </w:r>
            <w:r w:rsidRPr="00664C8B">
              <w:rPr>
                <w:lang w:val="sr-Cyrl-CS"/>
              </w:rPr>
              <w:t xml:space="preserve">. </w:t>
            </w:r>
            <w:r w:rsidRPr="00664C8B">
              <w:rPr>
                <w:lang w:val="sr-Latn-CS"/>
              </w:rPr>
              <w:t>I</w:t>
            </w:r>
            <w:r w:rsidRPr="00664C8B">
              <w:rPr>
                <w:lang w:val="sr-Cyrl-CS"/>
              </w:rPr>
              <w:t xml:space="preserve"> део (ксилофагни инсекти). Научна књига, Београд, 1-335.</w:t>
            </w:r>
          </w:p>
        </w:tc>
      </w:tr>
      <w:tr w:rsidR="007C3F2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Облици провјере знања и оцјењивање</w:t>
            </w:r>
          </w:p>
        </w:tc>
      </w:tr>
      <w:tr w:rsidR="007C3F2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C3F28" w:rsidRPr="00270588" w:rsidRDefault="007C3F28" w:rsidP="007C3F28">
            <w:pPr>
              <w:jc w:val="both"/>
              <w:rPr>
                <w:rFonts w:cstheme="minorHAnsi"/>
              </w:rPr>
            </w:pPr>
            <w:r>
              <w:rPr>
                <w:lang w:val="ru-RU"/>
              </w:rPr>
              <w:t>Предиспитни колоквијум и усмени испит.</w:t>
            </w:r>
          </w:p>
        </w:tc>
      </w:tr>
      <w:tr w:rsidR="007C3F28" w:rsidRPr="00270588" w:rsidTr="00270588">
        <w:trPr>
          <w:trHeight w:val="94"/>
        </w:trPr>
        <w:tc>
          <w:tcPr>
            <w:tcW w:w="1779" w:type="dxa"/>
            <w:vAlign w:val="center"/>
          </w:tcPr>
          <w:p w:rsidR="007C3F28" w:rsidRPr="00270588" w:rsidRDefault="007C3F28" w:rsidP="007C3F28">
            <w:pPr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Активност у току наставе</w:t>
            </w:r>
          </w:p>
        </w:tc>
        <w:tc>
          <w:tcPr>
            <w:tcW w:w="1514" w:type="dxa"/>
            <w:gridSpan w:val="2"/>
            <w:vAlign w:val="center"/>
          </w:tcPr>
          <w:p w:rsidR="007C3F28" w:rsidRPr="00270588" w:rsidRDefault="007C3F28" w:rsidP="007C3F28">
            <w:pPr>
              <w:snapToGrid w:val="0"/>
              <w:jc w:val="center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10 бод.</w:t>
            </w:r>
          </w:p>
        </w:tc>
        <w:tc>
          <w:tcPr>
            <w:tcW w:w="1542" w:type="dxa"/>
            <w:gridSpan w:val="2"/>
            <w:vAlign w:val="center"/>
          </w:tcPr>
          <w:p w:rsidR="007C3F28" w:rsidRPr="00270588" w:rsidRDefault="007C3F28" w:rsidP="007C3F28">
            <w:pPr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Колоквијум 1</w:t>
            </w:r>
          </w:p>
        </w:tc>
        <w:tc>
          <w:tcPr>
            <w:tcW w:w="1491" w:type="dxa"/>
            <w:gridSpan w:val="2"/>
            <w:vAlign w:val="center"/>
          </w:tcPr>
          <w:p w:rsidR="007C3F28" w:rsidRPr="00270588" w:rsidRDefault="007C3F28" w:rsidP="007C3F28">
            <w:pPr>
              <w:snapToGrid w:val="0"/>
              <w:jc w:val="center"/>
              <w:rPr>
                <w:rFonts w:cstheme="minorHAnsi"/>
                <w:lang w:val="ru-RU"/>
              </w:rPr>
            </w:pPr>
            <w:r>
              <w:rPr>
                <w:rFonts w:cstheme="minorHAnsi"/>
                <w:lang w:val="ru-RU"/>
              </w:rPr>
              <w:t>15</w:t>
            </w:r>
            <w:r w:rsidRPr="00270588">
              <w:rPr>
                <w:rFonts w:cstheme="minorHAnsi"/>
                <w:lang w:val="ru-RU"/>
              </w:rPr>
              <w:t xml:space="preserve"> бод.</w:t>
            </w:r>
          </w:p>
        </w:tc>
        <w:tc>
          <w:tcPr>
            <w:tcW w:w="1749" w:type="dxa"/>
            <w:gridSpan w:val="2"/>
            <w:vMerge w:val="restart"/>
            <w:vAlign w:val="center"/>
          </w:tcPr>
          <w:p w:rsidR="007C3F28" w:rsidRPr="00270588" w:rsidRDefault="007C3F28" w:rsidP="007C3F28">
            <w:pPr>
              <w:ind w:right="-250"/>
              <w:rPr>
                <w:rFonts w:cstheme="minorHAnsi"/>
                <w:lang w:val="ru-RU"/>
              </w:rPr>
            </w:pPr>
            <w:r w:rsidRPr="00270588">
              <w:rPr>
                <w:rFonts w:cstheme="minorHAnsi"/>
                <w:lang w:val="ru-RU"/>
              </w:rPr>
              <w:t>Завршни испит</w:t>
            </w:r>
          </w:p>
        </w:tc>
        <w:tc>
          <w:tcPr>
            <w:tcW w:w="1327" w:type="dxa"/>
            <w:vMerge w:val="restart"/>
            <w:vAlign w:val="center"/>
          </w:tcPr>
          <w:p w:rsidR="007C3F28" w:rsidRPr="00270588" w:rsidRDefault="007C3F28" w:rsidP="007C3F28">
            <w:pPr>
              <w:snapToGrid w:val="0"/>
              <w:jc w:val="center"/>
              <w:rPr>
                <w:rFonts w:cstheme="minorHAnsi"/>
                <w:lang w:val="bs-Cyrl-BA"/>
              </w:rPr>
            </w:pPr>
            <w:r w:rsidRPr="00270588">
              <w:rPr>
                <w:rFonts w:cstheme="minorHAnsi"/>
                <w:lang w:val="ru-RU"/>
              </w:rPr>
              <w:t>50</w:t>
            </w:r>
            <w:r w:rsidRPr="00270588">
              <w:rPr>
                <w:rFonts w:cstheme="minorHAnsi"/>
                <w:lang w:val="bs-Cyrl-BA"/>
              </w:rPr>
              <w:t xml:space="preserve"> бод.</w:t>
            </w:r>
          </w:p>
        </w:tc>
      </w:tr>
      <w:tr w:rsidR="007C3F28" w:rsidRPr="00270588" w:rsidTr="007C3F28">
        <w:trPr>
          <w:trHeight w:val="593"/>
        </w:trPr>
        <w:tc>
          <w:tcPr>
            <w:tcW w:w="1779" w:type="dxa"/>
            <w:tcBorders>
              <w:bottom w:val="single" w:sz="4" w:space="0" w:color="auto"/>
            </w:tcBorders>
            <w:vAlign w:val="center"/>
          </w:tcPr>
          <w:p w:rsidR="007C3F28" w:rsidRPr="00270588" w:rsidRDefault="007C3F28" w:rsidP="007C3F2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sr-Cyrl-BA"/>
              </w:rPr>
              <w:t>Семинарски рад</w:t>
            </w:r>
          </w:p>
        </w:tc>
        <w:tc>
          <w:tcPr>
            <w:tcW w:w="1514" w:type="dxa"/>
            <w:gridSpan w:val="2"/>
            <w:tcBorders>
              <w:bottom w:val="single" w:sz="4" w:space="0" w:color="auto"/>
            </w:tcBorders>
            <w:vAlign w:val="center"/>
          </w:tcPr>
          <w:p w:rsidR="007C3F28" w:rsidRPr="00270588" w:rsidRDefault="007C3F28" w:rsidP="007C3F28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  <w:lang w:val="sr-Cyrl-BA"/>
              </w:rPr>
              <w:t>10 бод.</w:t>
            </w:r>
          </w:p>
        </w:tc>
        <w:tc>
          <w:tcPr>
            <w:tcW w:w="1542" w:type="dxa"/>
            <w:gridSpan w:val="2"/>
            <w:tcBorders>
              <w:bottom w:val="single" w:sz="4" w:space="0" w:color="auto"/>
            </w:tcBorders>
            <w:vAlign w:val="center"/>
          </w:tcPr>
          <w:p w:rsidR="007C3F28" w:rsidRPr="00270588" w:rsidRDefault="007C3F28" w:rsidP="007C3F28">
            <w:pPr>
              <w:jc w:val="center"/>
              <w:rPr>
                <w:rFonts w:cstheme="minorHAnsi"/>
                <w:lang w:val="sr-Cyrl-BA"/>
              </w:rPr>
            </w:pPr>
            <w:r w:rsidRPr="00270588">
              <w:rPr>
                <w:rFonts w:cstheme="minorHAnsi"/>
                <w:lang w:val="sr-Cyrl-BA"/>
              </w:rPr>
              <w:t>Колоквијум</w:t>
            </w:r>
            <w:r>
              <w:rPr>
                <w:rFonts w:cstheme="minorHAnsi"/>
                <w:lang w:val="sr-Cyrl-BA"/>
              </w:rPr>
              <w:t xml:space="preserve"> 2</w:t>
            </w:r>
          </w:p>
        </w:tc>
        <w:tc>
          <w:tcPr>
            <w:tcW w:w="1491" w:type="dxa"/>
            <w:gridSpan w:val="2"/>
            <w:tcBorders>
              <w:bottom w:val="single" w:sz="4" w:space="0" w:color="auto"/>
            </w:tcBorders>
            <w:vAlign w:val="center"/>
          </w:tcPr>
          <w:p w:rsidR="007C3F28" w:rsidRPr="00270588" w:rsidRDefault="007C3F28" w:rsidP="007C3F28">
            <w:pPr>
              <w:jc w:val="center"/>
              <w:rPr>
                <w:rFonts w:cstheme="minorHAnsi"/>
                <w:lang w:val="sr-Cyrl-BA"/>
              </w:rPr>
            </w:pPr>
            <w:r>
              <w:rPr>
                <w:rFonts w:cstheme="minorHAnsi"/>
                <w:lang w:val="sr-Cyrl-BA"/>
              </w:rPr>
              <w:t>15</w:t>
            </w:r>
            <w:r w:rsidRPr="00270588">
              <w:rPr>
                <w:rFonts w:cstheme="minorHAnsi"/>
                <w:lang w:val="sr-Cyrl-BA"/>
              </w:rPr>
              <w:t xml:space="preserve"> бод.</w:t>
            </w:r>
          </w:p>
        </w:tc>
        <w:tc>
          <w:tcPr>
            <w:tcW w:w="1749" w:type="dxa"/>
            <w:gridSpan w:val="2"/>
            <w:vMerge/>
            <w:tcBorders>
              <w:bottom w:val="single" w:sz="4" w:space="0" w:color="auto"/>
            </w:tcBorders>
          </w:tcPr>
          <w:p w:rsidR="007C3F28" w:rsidRPr="00270588" w:rsidRDefault="007C3F28" w:rsidP="007C3F28">
            <w:pPr>
              <w:rPr>
                <w:rFonts w:cstheme="minorHAnsi"/>
              </w:rPr>
            </w:pPr>
          </w:p>
        </w:tc>
        <w:tc>
          <w:tcPr>
            <w:tcW w:w="1327" w:type="dxa"/>
            <w:vMerge/>
            <w:tcBorders>
              <w:bottom w:val="single" w:sz="4" w:space="0" w:color="auto"/>
            </w:tcBorders>
          </w:tcPr>
          <w:p w:rsidR="007C3F28" w:rsidRPr="00270588" w:rsidRDefault="007C3F28" w:rsidP="007C3F28">
            <w:pPr>
              <w:rPr>
                <w:rFonts w:cstheme="minorHAnsi"/>
              </w:rPr>
            </w:pPr>
          </w:p>
        </w:tc>
      </w:tr>
      <w:tr w:rsidR="007C3F28" w:rsidRPr="00270588" w:rsidTr="00455524">
        <w:tc>
          <w:tcPr>
            <w:tcW w:w="9402" w:type="dxa"/>
            <w:gridSpan w:val="10"/>
            <w:tcBorders>
              <w:bottom w:val="nil"/>
            </w:tcBorders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Посебна назнака за предмет:</w:t>
            </w:r>
          </w:p>
        </w:tc>
      </w:tr>
      <w:tr w:rsidR="007C3F28" w:rsidRPr="00270588" w:rsidTr="00455524">
        <w:tc>
          <w:tcPr>
            <w:tcW w:w="9402" w:type="dxa"/>
            <w:gridSpan w:val="10"/>
            <w:tcBorders>
              <w:top w:val="nil"/>
            </w:tcBorders>
          </w:tcPr>
          <w:p w:rsidR="007C3F28" w:rsidRPr="00270588" w:rsidRDefault="007C3F28" w:rsidP="007C3F28">
            <w:pPr>
              <w:rPr>
                <w:rFonts w:cstheme="minorHAnsi"/>
              </w:rPr>
            </w:pPr>
          </w:p>
        </w:tc>
      </w:tr>
      <w:tr w:rsidR="007C3F28" w:rsidRPr="00270588" w:rsidTr="00270588">
        <w:tc>
          <w:tcPr>
            <w:tcW w:w="5724" w:type="dxa"/>
            <w:gridSpan w:val="6"/>
            <w:shd w:val="clear" w:color="auto" w:fill="269A3C"/>
          </w:tcPr>
          <w:p w:rsidR="007C3F28" w:rsidRPr="00270588" w:rsidRDefault="007C3F28" w:rsidP="007C3F28">
            <w:pPr>
              <w:rPr>
                <w:rFonts w:cstheme="minorHAnsi"/>
                <w:b/>
                <w:lang w:val="sr-Cyrl-BA"/>
              </w:rPr>
            </w:pPr>
            <w:r w:rsidRPr="00270588">
              <w:rPr>
                <w:rFonts w:cstheme="minorHAnsi"/>
                <w:b/>
                <w:lang w:val="sr-Cyrl-BA"/>
              </w:rPr>
              <w:t>Име и презиме наставника који је припремио податке:</w:t>
            </w:r>
          </w:p>
        </w:tc>
        <w:tc>
          <w:tcPr>
            <w:tcW w:w="3678" w:type="dxa"/>
            <w:gridSpan w:val="4"/>
          </w:tcPr>
          <w:p w:rsidR="007C3F28" w:rsidRPr="00270588" w:rsidRDefault="007C3F28" w:rsidP="007C3F28">
            <w:pPr>
              <w:jc w:val="center"/>
              <w:rPr>
                <w:rFonts w:cstheme="minorHAnsi"/>
                <w:lang w:val="sr-Cyrl-BA"/>
              </w:rPr>
            </w:pPr>
            <w:r w:rsidRPr="007C3F28">
              <w:rPr>
                <w:lang w:val="sr-Cyrl-CS"/>
              </w:rPr>
              <w:t>Др Зоран Станивуковић, ред.</w:t>
            </w:r>
            <w:r>
              <w:rPr>
                <w:lang w:val="sr-Latn-BA"/>
              </w:rPr>
              <w:t xml:space="preserve"> </w:t>
            </w:r>
            <w:r w:rsidRPr="007C3F28">
              <w:rPr>
                <w:lang w:val="sr-Cyrl-CS"/>
              </w:rPr>
              <w:t>проф.</w:t>
            </w:r>
          </w:p>
        </w:tc>
      </w:tr>
      <w:bookmarkEnd w:id="0"/>
    </w:tbl>
    <w:p w:rsidR="00797837" w:rsidRPr="00270588" w:rsidRDefault="00797837">
      <w:pPr>
        <w:rPr>
          <w:rFonts w:cstheme="minorHAnsi"/>
        </w:rPr>
      </w:pPr>
    </w:p>
    <w:sectPr w:rsidR="00797837" w:rsidRPr="00270588" w:rsidSect="00550DC9">
      <w:pgSz w:w="11907" w:h="16840" w:code="9"/>
      <w:pgMar w:top="1134" w:right="1134" w:bottom="1134" w:left="136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001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 w15:restartNumberingAfterBreak="0">
    <w:nsid w:val="173878F4"/>
    <w:multiLevelType w:val="hybridMultilevel"/>
    <w:tmpl w:val="0540E6D8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43F3623"/>
    <w:multiLevelType w:val="hybridMultilevel"/>
    <w:tmpl w:val="33080DC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1AA4"/>
    <w:rsid w:val="000675EF"/>
    <w:rsid w:val="000A322C"/>
    <w:rsid w:val="001040EF"/>
    <w:rsid w:val="001738A0"/>
    <w:rsid w:val="001C22B3"/>
    <w:rsid w:val="001C4A36"/>
    <w:rsid w:val="00231FF0"/>
    <w:rsid w:val="00234E4C"/>
    <w:rsid w:val="00242764"/>
    <w:rsid w:val="00252AEE"/>
    <w:rsid w:val="0026359C"/>
    <w:rsid w:val="00270588"/>
    <w:rsid w:val="002820D3"/>
    <w:rsid w:val="00283A14"/>
    <w:rsid w:val="002A2E72"/>
    <w:rsid w:val="002D481E"/>
    <w:rsid w:val="002E14B8"/>
    <w:rsid w:val="00305DCC"/>
    <w:rsid w:val="00310E9E"/>
    <w:rsid w:val="00324D67"/>
    <w:rsid w:val="003A3075"/>
    <w:rsid w:val="00455524"/>
    <w:rsid w:val="0046506A"/>
    <w:rsid w:val="00495550"/>
    <w:rsid w:val="004B2E6A"/>
    <w:rsid w:val="004C5067"/>
    <w:rsid w:val="00527C7F"/>
    <w:rsid w:val="00550DC9"/>
    <w:rsid w:val="00582AD3"/>
    <w:rsid w:val="005C6323"/>
    <w:rsid w:val="005F74F0"/>
    <w:rsid w:val="00630D3D"/>
    <w:rsid w:val="006454A1"/>
    <w:rsid w:val="00653318"/>
    <w:rsid w:val="00667326"/>
    <w:rsid w:val="00687AD5"/>
    <w:rsid w:val="006A6F50"/>
    <w:rsid w:val="006E2F40"/>
    <w:rsid w:val="00712D1B"/>
    <w:rsid w:val="007149D4"/>
    <w:rsid w:val="00724F50"/>
    <w:rsid w:val="00751AEA"/>
    <w:rsid w:val="00797837"/>
    <w:rsid w:val="007C3F28"/>
    <w:rsid w:val="007F4D80"/>
    <w:rsid w:val="008071E5"/>
    <w:rsid w:val="0084476C"/>
    <w:rsid w:val="00891CD5"/>
    <w:rsid w:val="00914EFC"/>
    <w:rsid w:val="00967F6D"/>
    <w:rsid w:val="00986C49"/>
    <w:rsid w:val="009A1AA4"/>
    <w:rsid w:val="009D345B"/>
    <w:rsid w:val="009F7865"/>
    <w:rsid w:val="00A83A7C"/>
    <w:rsid w:val="00A86463"/>
    <w:rsid w:val="00A91C05"/>
    <w:rsid w:val="00AB6EFB"/>
    <w:rsid w:val="00AF75B7"/>
    <w:rsid w:val="00B33B3E"/>
    <w:rsid w:val="00B559AE"/>
    <w:rsid w:val="00B64F47"/>
    <w:rsid w:val="00B9122F"/>
    <w:rsid w:val="00B92163"/>
    <w:rsid w:val="00B93939"/>
    <w:rsid w:val="00BD33E8"/>
    <w:rsid w:val="00BE35C4"/>
    <w:rsid w:val="00BF2871"/>
    <w:rsid w:val="00C14301"/>
    <w:rsid w:val="00CB01C6"/>
    <w:rsid w:val="00CC3D95"/>
    <w:rsid w:val="00D52179"/>
    <w:rsid w:val="00D76C9A"/>
    <w:rsid w:val="00D97A88"/>
    <w:rsid w:val="00DA22F2"/>
    <w:rsid w:val="00DE4587"/>
    <w:rsid w:val="00DF023D"/>
    <w:rsid w:val="00E0080A"/>
    <w:rsid w:val="00E52155"/>
    <w:rsid w:val="00E657F8"/>
    <w:rsid w:val="00EB1830"/>
    <w:rsid w:val="00EB4909"/>
    <w:rsid w:val="00EC7B48"/>
    <w:rsid w:val="00F377AF"/>
    <w:rsid w:val="00F9386F"/>
    <w:rsid w:val="00FA65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24FE73"/>
  <w15:chartTrackingRefBased/>
  <w15:docId w15:val="{F01BC345-516E-443E-8294-EC44DA2A0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27058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05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438</Words>
  <Characters>2499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Boyica Maric</dc:creator>
  <cp:keywords/>
  <dc:description/>
  <cp:lastModifiedBy>Boyica Maric</cp:lastModifiedBy>
  <cp:revision>3</cp:revision>
  <cp:lastPrinted>2022-04-06T11:48:00Z</cp:lastPrinted>
  <dcterms:created xsi:type="dcterms:W3CDTF">2022-04-12T10:35:00Z</dcterms:created>
  <dcterms:modified xsi:type="dcterms:W3CDTF">2022-04-26T11:01:00Z</dcterms:modified>
</cp:coreProperties>
</file>