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890"/>
        <w:gridCol w:w="940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995B40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D14AEC">
              <w:rPr>
                <w:b/>
                <w:bCs/>
                <w:lang w:val="sr-Cyrl-BA"/>
              </w:rPr>
              <w:t>ЛОВСТВО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995B40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995B40" w:rsidRPr="00270588" w:rsidRDefault="00A36D99" w:rsidP="00995B40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ОШ13ЛОВС</w:t>
            </w:r>
            <w:bookmarkStart w:id="0" w:name="_GoBack"/>
            <w:bookmarkEnd w:id="0"/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40" w:rsidRPr="00D14AEC" w:rsidRDefault="00995B40" w:rsidP="00995B40">
            <w:pPr>
              <w:jc w:val="center"/>
              <w:rPr>
                <w:lang w:val="sr-Latn-BA"/>
              </w:rPr>
            </w:pPr>
            <w:r w:rsidRPr="00D14AEC">
              <w:rPr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5B40" w:rsidRPr="00D14AEC" w:rsidRDefault="00995B40" w:rsidP="00995B40">
            <w:pPr>
              <w:snapToGrid w:val="0"/>
              <w:jc w:val="center"/>
              <w:rPr>
                <w:lang w:val="sr-Latn-BA"/>
              </w:rPr>
            </w:pPr>
            <w:r w:rsidRPr="00D14AEC">
              <w:rPr>
                <w:lang w:val="sr-Latn-BA"/>
              </w:rPr>
              <w:t>VII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40" w:rsidRPr="00D14AEC" w:rsidRDefault="00995B40" w:rsidP="00995B40">
            <w:pPr>
              <w:snapToGrid w:val="0"/>
              <w:jc w:val="center"/>
              <w:rPr>
                <w:lang w:val="sr-Cyrl-CS"/>
              </w:rPr>
            </w:pPr>
            <w:r w:rsidRPr="00D14AEC">
              <w:rPr>
                <w:lang w:val="sr-Cyrl-BA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995B40" w:rsidRPr="00D14AEC" w:rsidRDefault="00995B40" w:rsidP="00995B40">
            <w:pPr>
              <w:snapToGrid w:val="0"/>
              <w:jc w:val="center"/>
              <w:rPr>
                <w:lang w:val="ru-RU"/>
              </w:rPr>
            </w:pPr>
            <w:r w:rsidRPr="00D14AEC">
              <w:rPr>
                <w:lang w:val="sr-Cyrl-CS"/>
              </w:rPr>
              <w:t>5</w:t>
            </w:r>
          </w:p>
        </w:tc>
      </w:tr>
      <w:tr w:rsidR="00995B40" w:rsidRPr="00270588" w:rsidTr="00270588">
        <w:tc>
          <w:tcPr>
            <w:tcW w:w="2082" w:type="dxa"/>
            <w:gridSpan w:val="2"/>
            <w:shd w:val="clear" w:color="auto" w:fill="269A3C"/>
          </w:tcPr>
          <w:p w:rsidR="00995B40" w:rsidRPr="00270588" w:rsidRDefault="00995B40" w:rsidP="00995B4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995B40" w:rsidRPr="00270588" w:rsidRDefault="00995B40" w:rsidP="00995B40">
            <w:pPr>
              <w:jc w:val="center"/>
              <w:rPr>
                <w:rFonts w:cstheme="minorHAnsi"/>
                <w:lang w:val="sr-Cyrl-BA"/>
              </w:rPr>
            </w:pPr>
            <w:r w:rsidRPr="00D14AEC">
              <w:rPr>
                <w:lang w:val="sr-Cyrl-BA"/>
              </w:rPr>
              <w:t>Др Драг</w:t>
            </w:r>
            <w:r w:rsidRPr="00D14AEC">
              <w:rPr>
                <w:lang w:val="sr-Cyrl-RS"/>
              </w:rPr>
              <w:t>ан Гачић</w:t>
            </w:r>
            <w:r w:rsidRPr="00D14AEC">
              <w:rPr>
                <w:lang w:val="sr-Cyrl-CS"/>
              </w:rPr>
              <w:t>, ред. проф.</w:t>
            </w:r>
          </w:p>
        </w:tc>
      </w:tr>
      <w:tr w:rsidR="00995B40" w:rsidRPr="00270588" w:rsidTr="004408D5">
        <w:tc>
          <w:tcPr>
            <w:tcW w:w="9402" w:type="dxa"/>
            <w:gridSpan w:val="10"/>
          </w:tcPr>
          <w:p w:rsidR="00995B40" w:rsidRPr="00270588" w:rsidRDefault="00995B40" w:rsidP="00995B40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95B40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95B40" w:rsidRPr="00270588" w:rsidRDefault="00995B40" w:rsidP="00995B4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995B40" w:rsidRPr="00270588" w:rsidRDefault="00995B40" w:rsidP="00995B4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995B40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40" w:rsidRPr="00270588" w:rsidRDefault="00995B40" w:rsidP="00995B40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95B40" w:rsidRPr="00986C49" w:rsidRDefault="00995B40" w:rsidP="00995B40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995B40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95B40" w:rsidRPr="00270588" w:rsidRDefault="00995B40" w:rsidP="00995B4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995B40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40" w:rsidRPr="00270588" w:rsidRDefault="00995B40" w:rsidP="00995B40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D14AEC">
              <w:rPr>
                <w:lang w:val="sr-Cyrl-CS"/>
              </w:rPr>
              <w:t>Циљ је да студенти стекну основна биолошко-еколошка, економска, организациона и друга стручна знања из области ловства са заштитом ловне фауне</w:t>
            </w:r>
            <w:r w:rsidRPr="00D14AEC">
              <w:rPr>
                <w:lang w:val="sr-Cyrl-RS"/>
              </w:rPr>
              <w:t>.</w:t>
            </w:r>
          </w:p>
        </w:tc>
      </w:tr>
      <w:tr w:rsidR="00995B40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95B40" w:rsidRPr="00270588" w:rsidRDefault="00995B40" w:rsidP="00995B4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995B40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40" w:rsidRPr="00270588" w:rsidRDefault="00995B40" w:rsidP="00995B40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D14AEC">
              <w:rPr>
                <w:lang w:val="sr-Cyrl-CS"/>
              </w:rPr>
              <w:t>Изучавањем предмета студенти се оспособљавају да успешно решавају задатке и проблеме из области ловног газдовања (у оквиру шумарске струке), и да у газдовању шумом комплексније и рационалније користе њене потенцијалне могућности</w:t>
            </w:r>
            <w:r w:rsidRPr="00D14AEC">
              <w:rPr>
                <w:lang w:val="sr-Cyrl-RS"/>
              </w:rPr>
              <w:t>.</w:t>
            </w:r>
          </w:p>
        </w:tc>
      </w:tr>
      <w:tr w:rsidR="00995B40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95B40" w:rsidRPr="00270588" w:rsidRDefault="00995B40" w:rsidP="00995B4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995B40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40" w:rsidRPr="00270588" w:rsidRDefault="00995B40" w:rsidP="00995B40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D14AEC">
              <w:rPr>
                <w:iCs/>
                <w:lang w:val="sr-Latn-BA"/>
              </w:rPr>
              <w:t>Појам, опште карактеристике, историјат и развој ловства</w:t>
            </w:r>
            <w:r w:rsidRPr="00D14AEC">
              <w:rPr>
                <w:iCs/>
                <w:lang w:val="sr-Cyrl-RS"/>
              </w:rPr>
              <w:t>.</w:t>
            </w:r>
            <w:r w:rsidRPr="00D14AEC">
              <w:rPr>
                <w:iCs/>
                <w:lang w:val="sr-Latn-BA"/>
              </w:rPr>
              <w:t xml:space="preserve"> Законска</w:t>
            </w:r>
            <w:r w:rsidRPr="00D14AEC">
              <w:rPr>
                <w:iCs/>
                <w:lang w:val="sr-Cyrl-RS"/>
              </w:rPr>
              <w:t>, ловна</w:t>
            </w:r>
            <w:r w:rsidRPr="00D14AEC">
              <w:rPr>
                <w:iCs/>
                <w:lang w:val="sr-Latn-BA"/>
              </w:rPr>
              <w:t xml:space="preserve"> и научна подела (систематика) ловне фауне</w:t>
            </w:r>
            <w:r w:rsidRPr="00D14AEC">
              <w:rPr>
                <w:iCs/>
                <w:lang w:val="sr-Cyrl-RS"/>
              </w:rPr>
              <w:t xml:space="preserve">. </w:t>
            </w:r>
            <w:r w:rsidRPr="00D14AEC">
              <w:rPr>
                <w:iCs/>
                <w:lang w:val="sr-Latn-BA"/>
              </w:rPr>
              <w:t>Ловно право и законодавство</w:t>
            </w:r>
            <w:r w:rsidRPr="00D14AEC">
              <w:rPr>
                <w:iCs/>
                <w:lang w:val="sr-Cyrl-RS"/>
              </w:rPr>
              <w:t>.</w:t>
            </w:r>
            <w:r w:rsidRPr="00D14AEC">
              <w:rPr>
                <w:iCs/>
                <w:lang w:val="sr-Latn-BA"/>
              </w:rPr>
              <w:t xml:space="preserve"> Биологија и екологија ловне фауне (</w:t>
            </w:r>
            <w:r w:rsidRPr="00D14AEC">
              <w:rPr>
                <w:iCs/>
                <w:lang w:val="sr-Cyrl-RS"/>
              </w:rPr>
              <w:t xml:space="preserve">обични </w:t>
            </w:r>
            <w:r w:rsidRPr="00D14AEC">
              <w:rPr>
                <w:iCs/>
                <w:lang w:val="sr-Latn-BA"/>
              </w:rPr>
              <w:t>јелен, јелен лопатар, срна, дивокоза, муфлон, дивља свиња, вук, лисица, медвед, куне и ласице, зец, фазан, јаребица, препрелица, тетреби, голубови, врапчарке, шљукарице, гушчарице и птице грабљивице)</w:t>
            </w:r>
            <w:r w:rsidRPr="00D14AEC">
              <w:rPr>
                <w:iCs/>
                <w:lang w:val="sr-Cyrl-RS"/>
              </w:rPr>
              <w:t>.</w:t>
            </w:r>
            <w:r w:rsidRPr="00D14AEC">
              <w:rPr>
                <w:iCs/>
                <w:lang w:val="sr-Latn-BA"/>
              </w:rPr>
              <w:t xml:space="preserve"> Врсте и значај ловачких трофеја</w:t>
            </w:r>
            <w:r w:rsidRPr="00D14AEC">
              <w:rPr>
                <w:iCs/>
                <w:lang w:val="sr-Cyrl-RS"/>
              </w:rPr>
              <w:t>.</w:t>
            </w:r>
            <w:r w:rsidRPr="00D14AEC">
              <w:rPr>
                <w:iCs/>
                <w:lang w:val="sr-Latn-BA"/>
              </w:rPr>
              <w:t xml:space="preserve"> </w:t>
            </w:r>
            <w:r w:rsidRPr="00D14AEC">
              <w:rPr>
                <w:iCs/>
                <w:lang w:val="sr-Cyrl-RS"/>
              </w:rPr>
              <w:t>Л</w:t>
            </w:r>
            <w:r w:rsidRPr="00D14AEC">
              <w:rPr>
                <w:iCs/>
                <w:lang w:val="sr-Latn-BA"/>
              </w:rPr>
              <w:t>овачко оружј</w:t>
            </w:r>
            <w:r w:rsidRPr="00D14AEC">
              <w:rPr>
                <w:iCs/>
                <w:lang w:val="sr-Cyrl-RS"/>
              </w:rPr>
              <w:t>е и муниција.</w:t>
            </w:r>
            <w:r w:rsidRPr="00D14AEC">
              <w:rPr>
                <w:iCs/>
                <w:lang w:val="sr-Latn-BA"/>
              </w:rPr>
              <w:t xml:space="preserve"> Појам, сврха и начини гајења дивљачи (отворена и ограђена ловишта,</w:t>
            </w:r>
            <w:r w:rsidRPr="00D14AEC">
              <w:rPr>
                <w:iCs/>
                <w:lang w:val="sr-Cyrl-RS"/>
              </w:rPr>
              <w:t xml:space="preserve"> фазанерије, фарме</w:t>
            </w:r>
            <w:r w:rsidRPr="00D14AEC">
              <w:rPr>
                <w:iCs/>
                <w:lang w:val="sr-Latn-BA"/>
              </w:rPr>
              <w:t xml:space="preserve"> и зоопаркови)</w:t>
            </w:r>
            <w:r w:rsidRPr="00D14AEC">
              <w:rPr>
                <w:iCs/>
                <w:lang w:val="sr-Cyrl-RS"/>
              </w:rPr>
              <w:t>.</w:t>
            </w:r>
            <w:r w:rsidRPr="00D14AEC">
              <w:rPr>
                <w:iCs/>
                <w:lang w:val="sr-Latn-BA"/>
              </w:rPr>
              <w:t xml:space="preserve"> Планирање и организација газдовања ловиштима</w:t>
            </w:r>
            <w:r w:rsidRPr="00D14AEC">
              <w:rPr>
                <w:iCs/>
                <w:lang w:val="sr-Cyrl-RS"/>
              </w:rPr>
              <w:t>.</w:t>
            </w:r>
            <w:r w:rsidRPr="00D14AEC">
              <w:rPr>
                <w:iCs/>
                <w:lang w:val="sr-Latn-BA"/>
              </w:rPr>
              <w:t xml:space="preserve"> Утврђивање бонитета и капацитета ловишта</w:t>
            </w:r>
            <w:r w:rsidRPr="00D14AEC">
              <w:rPr>
                <w:iCs/>
                <w:lang w:val="sr-Cyrl-RS"/>
              </w:rPr>
              <w:t>. О</w:t>
            </w:r>
            <w:r w:rsidRPr="00D14AEC">
              <w:rPr>
                <w:iCs/>
                <w:lang w:val="sr-Latn-BA"/>
              </w:rPr>
              <w:t xml:space="preserve">цењивање ловачких трофеја; </w:t>
            </w:r>
            <w:r w:rsidRPr="00D14AEC">
              <w:rPr>
                <w:iCs/>
                <w:lang w:val="sr-Cyrl-RS"/>
              </w:rPr>
              <w:t>Приказ и карактеристике л</w:t>
            </w:r>
            <w:r w:rsidRPr="00D14AEC">
              <w:rPr>
                <w:iCs/>
                <w:lang w:val="sr-Latn-BA"/>
              </w:rPr>
              <w:t>овачки</w:t>
            </w:r>
            <w:r w:rsidRPr="00D14AEC">
              <w:rPr>
                <w:iCs/>
                <w:lang w:val="sr-Cyrl-RS"/>
              </w:rPr>
              <w:t>х</w:t>
            </w:r>
            <w:r w:rsidRPr="00D14AEC">
              <w:rPr>
                <w:iCs/>
                <w:lang w:val="sr-Latn-BA"/>
              </w:rPr>
              <w:t xml:space="preserve"> п</w:t>
            </w:r>
            <w:r w:rsidRPr="00D14AEC">
              <w:rPr>
                <w:iCs/>
                <w:lang w:val="sr-Cyrl-RS"/>
              </w:rPr>
              <w:t>а</w:t>
            </w:r>
            <w:r w:rsidRPr="00D14AEC">
              <w:rPr>
                <w:iCs/>
                <w:lang w:val="sr-Latn-BA"/>
              </w:rPr>
              <w:t>с</w:t>
            </w:r>
            <w:r w:rsidRPr="00D14AEC">
              <w:rPr>
                <w:iCs/>
                <w:lang w:val="sr-Cyrl-RS"/>
              </w:rPr>
              <w:t>а. К</w:t>
            </w:r>
            <w:r w:rsidRPr="00D14AEC">
              <w:rPr>
                <w:iCs/>
                <w:lang w:val="sr-Latn-BA"/>
              </w:rPr>
              <w:t>инолошке организације и клубови</w:t>
            </w:r>
            <w:r w:rsidRPr="00D14AEC">
              <w:rPr>
                <w:iCs/>
                <w:lang w:val="sr-Cyrl-RS"/>
              </w:rPr>
              <w:t>.</w:t>
            </w:r>
            <w:r w:rsidRPr="00D14AEC">
              <w:rPr>
                <w:iCs/>
                <w:lang w:val="sr-Latn-BA"/>
              </w:rPr>
              <w:t xml:space="preserve"> Приказ и карактеристике ловних објеката</w:t>
            </w:r>
            <w:r w:rsidRPr="00D14AEC">
              <w:rPr>
                <w:iCs/>
                <w:lang w:val="sr-Cyrl-RS"/>
              </w:rPr>
              <w:t xml:space="preserve">. </w:t>
            </w:r>
            <w:r w:rsidRPr="00D14AEC">
              <w:rPr>
                <w:iCs/>
                <w:lang w:val="sr-Latn-BA"/>
              </w:rPr>
              <w:t>Штете од дивљачи и на дивљачи</w:t>
            </w:r>
            <w:r w:rsidRPr="00D14AEC">
              <w:rPr>
                <w:iCs/>
                <w:lang w:val="sr-Cyrl-RS"/>
              </w:rPr>
              <w:t>.</w:t>
            </w:r>
            <w:r w:rsidRPr="00D14AEC">
              <w:rPr>
                <w:iCs/>
                <w:lang w:val="sr-Latn-BA"/>
              </w:rPr>
              <w:t xml:space="preserve"> Мере и средства за спречавање и отклањање штета од дивљачи</w:t>
            </w:r>
            <w:r w:rsidRPr="00D14AEC">
              <w:rPr>
                <w:iCs/>
                <w:lang w:val="sr-Cyrl-RS"/>
              </w:rPr>
              <w:t xml:space="preserve">. </w:t>
            </w:r>
            <w:r w:rsidRPr="00D14AEC">
              <w:rPr>
                <w:iCs/>
                <w:lang w:val="sr-Latn-BA"/>
              </w:rPr>
              <w:t>Начини лова дивљачи и њихово организовање</w:t>
            </w:r>
            <w:r w:rsidRPr="00D14AEC">
              <w:rPr>
                <w:iCs/>
                <w:lang w:val="sr-Cyrl-RS"/>
              </w:rPr>
              <w:t>.</w:t>
            </w:r>
            <w:r w:rsidRPr="00D14AEC">
              <w:rPr>
                <w:iCs/>
                <w:lang w:val="sr-Latn-BA"/>
              </w:rPr>
              <w:t xml:space="preserve"> Заштита ловне фауне од негативног дејства абиотичких и биотичких фактора.</w:t>
            </w:r>
          </w:p>
        </w:tc>
      </w:tr>
      <w:tr w:rsidR="00995B40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95B40" w:rsidRPr="00270588" w:rsidRDefault="00995B40" w:rsidP="00995B4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995B40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40" w:rsidRPr="00270588" w:rsidRDefault="00995B40" w:rsidP="00995B40">
            <w:pPr>
              <w:snapToGrid w:val="0"/>
              <w:rPr>
                <w:rFonts w:cstheme="minorHAnsi"/>
                <w:lang w:val="ru-RU"/>
              </w:rPr>
            </w:pPr>
            <w:r w:rsidRPr="00D14AEC">
              <w:rPr>
                <w:lang w:val="ru-RU"/>
              </w:rPr>
              <w:t>Предавање, вјежбе, консултације.</w:t>
            </w:r>
          </w:p>
        </w:tc>
      </w:tr>
      <w:tr w:rsidR="00995B40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995B40" w:rsidRPr="00270588" w:rsidRDefault="00995B40" w:rsidP="00995B4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995B40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995B40" w:rsidRPr="00D14AEC" w:rsidRDefault="00995B40" w:rsidP="00995B40">
            <w:pPr>
              <w:pStyle w:val="ListParagraph"/>
              <w:numPr>
                <w:ilvl w:val="0"/>
                <w:numId w:val="1"/>
              </w:numPr>
              <w:snapToGrid w:val="0"/>
              <w:jc w:val="both"/>
              <w:rPr>
                <w:sz w:val="22"/>
                <w:szCs w:val="22"/>
                <w:lang w:val="sr-Cyrl-BA"/>
              </w:rPr>
            </w:pPr>
            <w:r w:rsidRPr="00D14AEC">
              <w:rPr>
                <w:sz w:val="22"/>
                <w:szCs w:val="22"/>
                <w:lang w:val="sr-Cyrl-BA"/>
              </w:rPr>
              <w:t>(2011): Ловство са заштитом ловне фауне - практикум (Шелмић В., Гачић Д.), Шумарски факултет, Београд.</w:t>
            </w:r>
          </w:p>
          <w:p w:rsidR="00995B40" w:rsidRPr="00D14AEC" w:rsidRDefault="00995B40" w:rsidP="00995B40">
            <w:pPr>
              <w:pStyle w:val="ListParagraph"/>
              <w:numPr>
                <w:ilvl w:val="0"/>
                <w:numId w:val="1"/>
              </w:numPr>
              <w:snapToGrid w:val="0"/>
              <w:jc w:val="both"/>
              <w:rPr>
                <w:sz w:val="22"/>
                <w:szCs w:val="22"/>
                <w:lang w:val="sr-Cyrl-BA"/>
              </w:rPr>
            </w:pPr>
            <w:r w:rsidRPr="00D14AEC">
              <w:rPr>
                <w:sz w:val="22"/>
                <w:szCs w:val="22"/>
                <w:lang w:val="sr-Cyrl-BA"/>
              </w:rPr>
              <w:t>(1991): Velika ilustrovana еnciklopedija lovstva, (ur. Stanković S. i grupa autora). Građevinska knjiga-Beograd, Dnevnik-Novi Sad, knjiga 1 i 2.</w:t>
            </w:r>
          </w:p>
          <w:p w:rsidR="00995B40" w:rsidRPr="00D14AEC" w:rsidRDefault="00995B40" w:rsidP="00995B40">
            <w:pPr>
              <w:pStyle w:val="ListParagraph"/>
              <w:numPr>
                <w:ilvl w:val="0"/>
                <w:numId w:val="1"/>
              </w:numPr>
              <w:snapToGrid w:val="0"/>
              <w:jc w:val="both"/>
              <w:rPr>
                <w:sz w:val="22"/>
                <w:szCs w:val="22"/>
                <w:lang w:val="sr-Cyrl-BA"/>
              </w:rPr>
            </w:pPr>
            <w:r w:rsidRPr="00D14AEC">
              <w:rPr>
                <w:sz w:val="22"/>
                <w:szCs w:val="22"/>
                <w:lang w:val="sr-Cyrl-BA"/>
              </w:rPr>
              <w:t>(1998): Ловачки приручник (ур. Шелмић В. и група аутора). Ловачки савез Србије, Београд.</w:t>
            </w:r>
          </w:p>
          <w:p w:rsidR="00995B40" w:rsidRPr="00270588" w:rsidRDefault="00995B40" w:rsidP="00995B40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D14AEC">
              <w:rPr>
                <w:lang w:val="sr-Cyrl-BA"/>
              </w:rPr>
              <w:t>(2005): Оцењивање ловачких трофеја - дивљач Србије (Варићак В.). Ловачки савез Србије, Београд.</w:t>
            </w:r>
          </w:p>
        </w:tc>
      </w:tr>
      <w:tr w:rsidR="00995B40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995B40" w:rsidRPr="00270588" w:rsidRDefault="00995B40" w:rsidP="00995B4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995B40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995B40" w:rsidRPr="00270588" w:rsidRDefault="00995B40" w:rsidP="00995B40">
            <w:pPr>
              <w:jc w:val="both"/>
              <w:rPr>
                <w:rFonts w:cstheme="minorHAnsi"/>
              </w:rPr>
            </w:pPr>
            <w:r w:rsidRPr="00D14AEC">
              <w:rPr>
                <w:lang w:val="ru-RU"/>
              </w:rPr>
              <w:t>Колоквиј</w:t>
            </w:r>
            <w:r>
              <w:rPr>
                <w:lang w:val="sr-Cyrl-BA"/>
              </w:rPr>
              <w:t>ум</w:t>
            </w:r>
            <w:r w:rsidRPr="00D14AEC">
              <w:rPr>
                <w:lang w:val="ru-RU"/>
              </w:rPr>
              <w:t>, семинарски рад, завршни испит.</w:t>
            </w:r>
          </w:p>
        </w:tc>
      </w:tr>
      <w:tr w:rsidR="00995B40" w:rsidRPr="00270588" w:rsidTr="00995B40">
        <w:trPr>
          <w:trHeight w:val="94"/>
        </w:trPr>
        <w:tc>
          <w:tcPr>
            <w:tcW w:w="1779" w:type="dxa"/>
            <w:vMerge w:val="restart"/>
            <w:vAlign w:val="center"/>
          </w:tcPr>
          <w:p w:rsidR="00995B40" w:rsidRPr="00270588" w:rsidRDefault="00995B40" w:rsidP="00995B40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193" w:type="dxa"/>
            <w:gridSpan w:val="2"/>
            <w:vMerge w:val="restart"/>
            <w:vAlign w:val="center"/>
          </w:tcPr>
          <w:p w:rsidR="00995B40" w:rsidRPr="00270588" w:rsidRDefault="00995B40" w:rsidP="00995B40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863" w:type="dxa"/>
            <w:gridSpan w:val="2"/>
            <w:vAlign w:val="center"/>
          </w:tcPr>
          <w:p w:rsidR="00995B40" w:rsidRPr="00270588" w:rsidRDefault="00995B40" w:rsidP="00995B40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Семинарски рад</w:t>
            </w:r>
          </w:p>
        </w:tc>
        <w:tc>
          <w:tcPr>
            <w:tcW w:w="1491" w:type="dxa"/>
            <w:gridSpan w:val="2"/>
            <w:vAlign w:val="center"/>
          </w:tcPr>
          <w:p w:rsidR="00995B40" w:rsidRPr="00270588" w:rsidRDefault="00995B40" w:rsidP="00995B40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1</w:t>
            </w:r>
            <w:r w:rsidRPr="00270588">
              <w:rPr>
                <w:rFonts w:cstheme="minorHAnsi"/>
                <w:lang w:val="ru-RU"/>
              </w:rPr>
              <w:t>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995B40" w:rsidRPr="00270588" w:rsidRDefault="00995B40" w:rsidP="00995B40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995B40" w:rsidRPr="00270588" w:rsidRDefault="00995B40" w:rsidP="00995B40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995B40" w:rsidRPr="00270588" w:rsidTr="00995B40">
        <w:trPr>
          <w:trHeight w:val="491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995B40" w:rsidRPr="00270588" w:rsidRDefault="00995B40" w:rsidP="00995B40">
            <w:pPr>
              <w:rPr>
                <w:rFonts w:cstheme="minorHAnsi"/>
              </w:rPr>
            </w:pPr>
          </w:p>
        </w:tc>
        <w:tc>
          <w:tcPr>
            <w:tcW w:w="1193" w:type="dxa"/>
            <w:gridSpan w:val="2"/>
            <w:vMerge/>
            <w:tcBorders>
              <w:bottom w:val="single" w:sz="4" w:space="0" w:color="auto"/>
            </w:tcBorders>
          </w:tcPr>
          <w:p w:rsidR="00995B40" w:rsidRPr="00270588" w:rsidRDefault="00995B40" w:rsidP="00995B40">
            <w:pPr>
              <w:rPr>
                <w:rFonts w:cstheme="minorHAnsi"/>
              </w:rPr>
            </w:pPr>
          </w:p>
        </w:tc>
        <w:tc>
          <w:tcPr>
            <w:tcW w:w="1863" w:type="dxa"/>
            <w:gridSpan w:val="2"/>
            <w:tcBorders>
              <w:bottom w:val="single" w:sz="4" w:space="0" w:color="auto"/>
            </w:tcBorders>
            <w:vAlign w:val="center"/>
          </w:tcPr>
          <w:p w:rsidR="00995B40" w:rsidRPr="00270588" w:rsidRDefault="00995B40" w:rsidP="00995B40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995B40" w:rsidRPr="00270588" w:rsidRDefault="00995B40" w:rsidP="00995B40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3</w:t>
            </w:r>
            <w:r w:rsidRPr="00270588">
              <w:rPr>
                <w:rFonts w:cstheme="minorHAnsi"/>
                <w:lang w:val="sr-Cyrl-BA"/>
              </w:rPr>
              <w:t>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995B40" w:rsidRPr="00270588" w:rsidRDefault="00995B40" w:rsidP="00995B40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995B40" w:rsidRPr="00270588" w:rsidRDefault="00995B40" w:rsidP="00995B40">
            <w:pPr>
              <w:rPr>
                <w:rFonts w:cstheme="minorHAnsi"/>
              </w:rPr>
            </w:pPr>
          </w:p>
        </w:tc>
      </w:tr>
      <w:tr w:rsidR="00995B40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995B40" w:rsidRPr="00270588" w:rsidRDefault="00995B40" w:rsidP="00995B4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995B40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995B40" w:rsidRPr="00270588" w:rsidRDefault="00995B40" w:rsidP="00995B40">
            <w:pPr>
              <w:rPr>
                <w:rFonts w:cstheme="minorHAnsi"/>
              </w:rPr>
            </w:pPr>
          </w:p>
        </w:tc>
      </w:tr>
      <w:tr w:rsidR="00995B40" w:rsidRPr="00270588" w:rsidTr="00270588">
        <w:tc>
          <w:tcPr>
            <w:tcW w:w="5724" w:type="dxa"/>
            <w:gridSpan w:val="6"/>
            <w:shd w:val="clear" w:color="auto" w:fill="269A3C"/>
          </w:tcPr>
          <w:p w:rsidR="00995B40" w:rsidRPr="00270588" w:rsidRDefault="00995B40" w:rsidP="00995B40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995B40" w:rsidRPr="00270588" w:rsidRDefault="00995B40" w:rsidP="00995B40">
            <w:pPr>
              <w:jc w:val="center"/>
              <w:rPr>
                <w:rFonts w:cstheme="minorHAnsi"/>
                <w:lang w:val="sr-Cyrl-BA"/>
              </w:rPr>
            </w:pPr>
            <w:r w:rsidRPr="00D14AEC">
              <w:rPr>
                <w:lang w:val="sr-Cyrl-CS"/>
              </w:rPr>
              <w:t>Др Драган Гачић, ред.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21"/>
    <w:multiLevelType w:val="singleLevel"/>
    <w:tmpl w:val="00000021"/>
    <w:name w:val="WW8Num3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34425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95B40"/>
    <w:rsid w:val="009A1AA4"/>
    <w:rsid w:val="009D345B"/>
    <w:rsid w:val="009F7865"/>
    <w:rsid w:val="00A36D99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2B429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qFormat/>
    <w:rsid w:val="00995B40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4</cp:revision>
  <cp:lastPrinted>2022-04-06T11:48:00Z</cp:lastPrinted>
  <dcterms:created xsi:type="dcterms:W3CDTF">2022-04-20T08:40:00Z</dcterms:created>
  <dcterms:modified xsi:type="dcterms:W3CDTF">2022-04-20T20:22:00Z</dcterms:modified>
</cp:coreProperties>
</file>