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5A4E94" w:rsidRDefault="00C312CA" w:rsidP="00252AEE">
            <w:pPr>
              <w:jc w:val="center"/>
              <w:rPr>
                <w:rFonts w:cstheme="minorHAnsi"/>
                <w:b/>
                <w:lang w:val="sr-Cyrl-RS"/>
              </w:rPr>
            </w:pPr>
            <w:r>
              <w:rPr>
                <w:b/>
                <w:bCs/>
                <w:lang w:val="sr-Cyrl-RS"/>
              </w:rPr>
              <w:t>ТРГОВИНА ДРВЕТОМ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312CA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312CA" w:rsidRPr="00FC39EB" w:rsidRDefault="00C312CA" w:rsidP="00C312CA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ОШ13ТРГО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2CA" w:rsidRDefault="00C312CA" w:rsidP="00C312CA">
            <w:pPr>
              <w:jc w:val="center"/>
            </w:pPr>
            <w:r>
              <w:rPr>
                <w:lang w:val="sr-Cyrl-CS" w:eastAsia="bs-Latn-BA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12CA" w:rsidRPr="00085A61" w:rsidRDefault="00C312CA" w:rsidP="00C312CA">
            <w:pPr>
              <w:snapToGrid w:val="0"/>
              <w:jc w:val="center"/>
              <w:rPr>
                <w:lang w:val="sr-Latn-BA"/>
              </w:rPr>
            </w:pPr>
            <w:r>
              <w:rPr>
                <w:lang w:val="sr-Latn-BA"/>
              </w:rPr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2CA" w:rsidRPr="00085A61" w:rsidRDefault="00C312CA" w:rsidP="00C312CA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sr-Latn-BA"/>
              </w:rPr>
              <w:t>2П+</w:t>
            </w:r>
            <w:r>
              <w:rPr>
                <w:lang w:val="sr-Cyrl-RS"/>
              </w:rPr>
              <w:t>1</w:t>
            </w:r>
            <w:r>
              <w:rPr>
                <w:lang w:val="sr-Latn-BA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312CA" w:rsidRPr="00085A61" w:rsidRDefault="00C312CA" w:rsidP="00C312CA">
            <w:pPr>
              <w:snapToGrid w:val="0"/>
              <w:jc w:val="center"/>
              <w:rPr>
                <w:lang w:val="sr-Cyrl-RS" w:eastAsia="bs-Latn-BA"/>
              </w:rPr>
            </w:pPr>
            <w:r>
              <w:rPr>
                <w:lang w:val="sr-Cyrl-RS" w:eastAsia="bs-Latn-BA"/>
              </w:rPr>
              <w:t>5</w:t>
            </w:r>
          </w:p>
        </w:tc>
      </w:tr>
      <w:tr w:rsidR="00C312CA" w:rsidRPr="00270588" w:rsidTr="00270588">
        <w:tc>
          <w:tcPr>
            <w:tcW w:w="2082" w:type="dxa"/>
            <w:gridSpan w:val="2"/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312CA" w:rsidRPr="00270588" w:rsidRDefault="00C312CA" w:rsidP="00C312C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 xml:space="preserve">Др Бранко </w:t>
            </w:r>
            <w:proofErr w:type="spellStart"/>
            <w:r>
              <w:rPr>
                <w:lang w:val="sr-Cyrl-BA"/>
              </w:rPr>
              <w:t>Главоњић</w:t>
            </w:r>
            <w:proofErr w:type="spellEnd"/>
            <w:r>
              <w:rPr>
                <w:lang w:val="sr-Cyrl-BA"/>
              </w:rPr>
              <w:t>, ред. проф.</w:t>
            </w:r>
          </w:p>
        </w:tc>
      </w:tr>
      <w:tr w:rsidR="00C312CA" w:rsidRPr="00270588" w:rsidTr="004408D5">
        <w:tc>
          <w:tcPr>
            <w:tcW w:w="9402" w:type="dxa"/>
            <w:gridSpan w:val="10"/>
          </w:tcPr>
          <w:p w:rsidR="00C312CA" w:rsidRPr="00270588" w:rsidRDefault="00C312CA" w:rsidP="00C312CA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312CA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312CA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2CA" w:rsidRPr="00C312CA" w:rsidRDefault="00C312CA" w:rsidP="00C312CA">
            <w:pPr>
              <w:rPr>
                <w:rFonts w:cstheme="minorHAnsi"/>
                <w:highlight w:val="yellow"/>
                <w:lang w:val="sr-Cyrl-BA"/>
              </w:rPr>
            </w:pPr>
            <w:r w:rsidRPr="00C312CA">
              <w:rPr>
                <w:highlight w:val="yellow"/>
                <w:lang w:val="sr-Cyrl-BA"/>
              </w:rPr>
              <w:t xml:space="preserve">Искоришћавање шума 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312CA" w:rsidRPr="00986C49" w:rsidRDefault="00C312CA" w:rsidP="00C312CA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C312C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312C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2CA" w:rsidRPr="00270588" w:rsidRDefault="00C312CA" w:rsidP="00C312CA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7A20F1">
              <w:rPr>
                <w:sz w:val="20"/>
                <w:szCs w:val="20"/>
                <w:lang w:val="sr-Cyrl-CS"/>
              </w:rPr>
              <w:t xml:space="preserve">Оспособљавање студената за професионално бављење пословима </w:t>
            </w:r>
            <w:r w:rsidRPr="007A20F1">
              <w:rPr>
                <w:sz w:val="20"/>
                <w:szCs w:val="20"/>
                <w:lang w:val="sr-Cyrl-RS"/>
              </w:rPr>
              <w:t xml:space="preserve">продаје дрвета, увоза и извоза производа од </w:t>
            </w:r>
            <w:r w:rsidRPr="007A20F1">
              <w:rPr>
                <w:sz w:val="20"/>
                <w:szCs w:val="20"/>
                <w:lang w:val="sr-Cyrl-CS"/>
              </w:rPr>
              <w:t>дрвета и праћења стања и трендова на тржишту дрвета.</w:t>
            </w:r>
          </w:p>
        </w:tc>
      </w:tr>
      <w:tr w:rsidR="00C312C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C312C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2CA" w:rsidRPr="00270588" w:rsidRDefault="00C312CA" w:rsidP="00C312CA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7A20F1">
              <w:rPr>
                <w:sz w:val="20"/>
                <w:szCs w:val="20"/>
              </w:rPr>
              <w:t>Р</w:t>
            </w:r>
            <w:proofErr w:type="spellStart"/>
            <w:r w:rsidRPr="007A20F1">
              <w:rPr>
                <w:sz w:val="20"/>
                <w:szCs w:val="20"/>
                <w:lang w:val="sr-Cyrl-CS"/>
              </w:rPr>
              <w:t>асполагање</w:t>
            </w:r>
            <w:proofErr w:type="spellEnd"/>
            <w:r w:rsidRPr="007A20F1">
              <w:rPr>
                <w:sz w:val="20"/>
                <w:szCs w:val="20"/>
                <w:lang w:val="sr-Cyrl-CS"/>
              </w:rPr>
              <w:t xml:space="preserve"> знањима о моделима продаје дрвета, припреми за отпрему и преузимању дрвета, закључењу купопродајних уговора, техникама извоза и увоза дрвета, међународним правилима за тумачење трговинских термина (</w:t>
            </w:r>
            <w:r w:rsidRPr="007A20F1">
              <w:rPr>
                <w:sz w:val="20"/>
                <w:szCs w:val="20"/>
              </w:rPr>
              <w:t>Incoterms</w:t>
            </w:r>
            <w:r w:rsidRPr="007A20F1">
              <w:rPr>
                <w:sz w:val="20"/>
                <w:szCs w:val="20"/>
                <w:lang w:val="sr-Cyrl-CS"/>
              </w:rPr>
              <w:t>), домаћем и светском шумском богатству и стању у области производње, токова трговине и потрошње дрвета на домаћем и на међународном тржишту</w:t>
            </w:r>
          </w:p>
        </w:tc>
      </w:tr>
      <w:tr w:rsidR="00C312C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312CA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2CA" w:rsidRDefault="00C312CA" w:rsidP="00C312CA">
            <w:pPr>
              <w:pStyle w:val="NoSpacing"/>
              <w:jc w:val="both"/>
              <w:rPr>
                <w:rFonts w:cs="Times New Roman"/>
                <w:sz w:val="20"/>
                <w:szCs w:val="20"/>
                <w:lang w:val="sr-Cyrl-BA"/>
              </w:rPr>
            </w:pPr>
            <w:r w:rsidRPr="001F7EB8">
              <w:rPr>
                <w:rFonts w:cs="Times New Roman"/>
                <w:i/>
                <w:iCs/>
                <w:sz w:val="20"/>
                <w:szCs w:val="20"/>
                <w:u w:val="single"/>
                <w:lang w:val="sr-Cyrl-CS"/>
              </w:rPr>
              <w:t>Теоријска настава:</w:t>
            </w:r>
            <w:r w:rsidRPr="001F7EB8">
              <w:rPr>
                <w:rFonts w:cs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Значај изучавања дисциплине трговина дрветом. Продаја дрвета. Облици продаје дрвета. Лицитација </w:t>
            </w:r>
            <w:proofErr w:type="spellStart"/>
            <w:r w:rsidRPr="001F7EB8">
              <w:rPr>
                <w:rFonts w:cs="Times New Roman"/>
                <w:sz w:val="20"/>
                <w:szCs w:val="20"/>
                <w:lang w:val="sr-Cyrl-CS"/>
              </w:rPr>
              <w:t>Субмисија</w:t>
            </w:r>
            <w:proofErr w:type="spellEnd"/>
            <w:r w:rsidRPr="001F7EB8">
              <w:rPr>
                <w:rFonts w:cs="Times New Roman"/>
                <w:sz w:val="20"/>
                <w:szCs w:val="20"/>
                <w:lang w:val="sr-Cyrl-CS"/>
              </w:rPr>
              <w:t>. Тендери. Слободна продаја. Продаја по ценовнику. Дугорочни уговори. Уговори о продаји дрвета. Припрема за отпрему и преузимање дрвет</w:t>
            </w:r>
            <w:r>
              <w:rPr>
                <w:rFonts w:cs="Times New Roman"/>
                <w:sz w:val="20"/>
                <w:szCs w:val="20"/>
                <w:lang w:val="sr-Cyrl-CS"/>
              </w:rPr>
              <w:t>а: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sr-Cyrl-CS"/>
              </w:rPr>
              <w:t>п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реузимање трупаца.  Припрема за отпрему, преузимање и отпрема </w:t>
            </w:r>
            <w:proofErr w:type="spellStart"/>
            <w:r w:rsidRPr="001F7EB8">
              <w:rPr>
                <w:rFonts w:cs="Times New Roman"/>
                <w:sz w:val="20"/>
                <w:szCs w:val="20"/>
                <w:lang w:val="sr-Cyrl-CS"/>
              </w:rPr>
              <w:t>неокрајчене</w:t>
            </w:r>
            <w:proofErr w:type="spellEnd"/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, </w:t>
            </w:r>
            <w:proofErr w:type="spellStart"/>
            <w:r w:rsidRPr="001F7EB8">
              <w:rPr>
                <w:rFonts w:cs="Times New Roman"/>
                <w:sz w:val="20"/>
                <w:szCs w:val="20"/>
                <w:lang w:val="sr-Cyrl-CS"/>
              </w:rPr>
              <w:t>полуокрајчене</w:t>
            </w:r>
            <w:proofErr w:type="spellEnd"/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 и </w:t>
            </w:r>
            <w:proofErr w:type="spellStart"/>
            <w:r w:rsidRPr="001F7EB8">
              <w:rPr>
                <w:rFonts w:cs="Times New Roman"/>
                <w:sz w:val="20"/>
                <w:szCs w:val="20"/>
                <w:lang w:val="sr-Cyrl-CS"/>
              </w:rPr>
              <w:t>окрајчене</w:t>
            </w:r>
            <w:proofErr w:type="spellEnd"/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 резане грађе. Стандардизација, европски и извозни</w:t>
            </w:r>
            <w:r>
              <w:rPr>
                <w:rFonts w:cs="Times New Roman"/>
                <w:sz w:val="20"/>
                <w:szCs w:val="20"/>
                <w:lang w:val="sr-Cyrl-CS"/>
              </w:rPr>
              <w:t xml:space="preserve"> 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стандарди за обло дрво. Инструменти плаћања у спољнотрговинском промету дрвета. Спољнотрговински саобраћај и дистрибуција дрвета. Светско и шумско богатство Републике Српске и БиХ. Климатске промене и њихов утицај на шумарство и тржиште дрвета. </w:t>
            </w:r>
            <w:r w:rsidRPr="001F7EB8">
              <w:rPr>
                <w:rFonts w:cs="Times New Roman"/>
                <w:sz w:val="20"/>
                <w:szCs w:val="20"/>
              </w:rPr>
              <w:t>T</w:t>
            </w:r>
            <w:proofErr w:type="spellStart"/>
            <w:r w:rsidRPr="001F7EB8">
              <w:rPr>
                <w:rFonts w:cs="Times New Roman"/>
                <w:sz w:val="20"/>
                <w:szCs w:val="20"/>
                <w:lang w:val="sr-Cyrl-CS"/>
              </w:rPr>
              <w:t>ржиште</w:t>
            </w:r>
            <w:proofErr w:type="spellEnd"/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 дрвета у свету, Европи и РС. Токови трговине дрветом у Републици Српској, </w:t>
            </w:r>
            <w:r>
              <w:rPr>
                <w:rFonts w:cs="Times New Roman"/>
                <w:sz w:val="20"/>
                <w:szCs w:val="20"/>
                <w:lang w:val="sr-Cyrl-CS"/>
              </w:rPr>
              <w:t xml:space="preserve">БиХ, 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>Западно</w:t>
            </w:r>
            <w:r>
              <w:rPr>
                <w:rFonts w:cs="Times New Roman"/>
                <w:sz w:val="20"/>
                <w:szCs w:val="20"/>
                <w:lang w:val="sr-Cyrl-CS"/>
              </w:rPr>
              <w:t>м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 Балкан</w:t>
            </w:r>
            <w:r>
              <w:rPr>
                <w:rFonts w:cs="Times New Roman"/>
                <w:sz w:val="20"/>
                <w:szCs w:val="20"/>
                <w:lang w:val="sr-Cyrl-CS"/>
              </w:rPr>
              <w:t>у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 и </w:t>
            </w:r>
            <w:r>
              <w:rPr>
                <w:rFonts w:cs="Times New Roman"/>
                <w:sz w:val="20"/>
                <w:szCs w:val="20"/>
                <w:lang w:val="sr-Cyrl-CS"/>
              </w:rPr>
              <w:t>на глобалном нивоу. Сертификација и тржиште сертификованог дрвета у Европи и на глобалном нивоу</w:t>
            </w:r>
            <w:r>
              <w:rPr>
                <w:rFonts w:cs="Times New Roman"/>
                <w:sz w:val="20"/>
                <w:szCs w:val="20"/>
                <w:lang w:val="sr-Latn-RS"/>
              </w:rPr>
              <w:t xml:space="preserve">. </w:t>
            </w:r>
            <w:r>
              <w:rPr>
                <w:rFonts w:cs="Times New Roman"/>
                <w:sz w:val="20"/>
                <w:szCs w:val="20"/>
                <w:lang w:val="sr-Cyrl-BA"/>
              </w:rPr>
              <w:t>Основне концепције маркетинга производа</w:t>
            </w:r>
            <w:r>
              <w:rPr>
                <w:rFonts w:cs="Times New Roman"/>
                <w:sz w:val="20"/>
                <w:szCs w:val="20"/>
                <w:lang w:val="sr-Latn-BA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sr-Cyrl-BA"/>
              </w:rPr>
              <w:t>од дрвета. Анализа маркетинг окружења за производе</w:t>
            </w:r>
            <w:r>
              <w:rPr>
                <w:rFonts w:cs="Times New Roman"/>
                <w:sz w:val="20"/>
                <w:szCs w:val="20"/>
                <w:lang w:val="sr-Latn-BA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sr-Cyrl-BA"/>
              </w:rPr>
              <w:t>од дрвета. Тржиште и сегментација тржишта производа</w:t>
            </w:r>
            <w:r>
              <w:rPr>
                <w:rFonts w:cs="Times New Roman"/>
                <w:sz w:val="20"/>
                <w:szCs w:val="20"/>
                <w:lang w:val="sr-Latn-BA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sr-Cyrl-BA"/>
              </w:rPr>
              <w:t>од дрвета. Маркетинг микс (производ, цијена, промоција и дистрибуција) производа</w:t>
            </w:r>
            <w:r>
              <w:rPr>
                <w:rFonts w:cs="Times New Roman"/>
                <w:sz w:val="20"/>
                <w:szCs w:val="20"/>
                <w:lang w:val="sr-Latn-BA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sr-Cyrl-BA"/>
              </w:rPr>
              <w:t>од дрвета.</w:t>
            </w:r>
          </w:p>
          <w:p w:rsidR="00C312CA" w:rsidRPr="00270588" w:rsidRDefault="00C312CA" w:rsidP="00C312CA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1F7EB8">
              <w:rPr>
                <w:rFonts w:cs="Times New Roman"/>
                <w:i/>
                <w:sz w:val="20"/>
                <w:szCs w:val="20"/>
                <w:u w:val="single"/>
                <w:lang w:val="sr-Cyrl-CS"/>
              </w:rPr>
              <w:t>Практична настава</w:t>
            </w:r>
            <w:r w:rsidRPr="001F7EB8">
              <w:rPr>
                <w:rFonts w:cs="Times New Roman"/>
                <w:b/>
                <w:sz w:val="20"/>
                <w:szCs w:val="20"/>
                <w:lang w:val="sr-Cyrl-CS"/>
              </w:rPr>
              <w:t>:</w:t>
            </w:r>
            <w:r w:rsidRPr="00CF2182">
              <w:rPr>
                <w:rFonts w:cs="Times New Roman"/>
                <w:bCs/>
                <w:sz w:val="20"/>
                <w:szCs w:val="20"/>
                <w:lang w:val="sr-Cyrl-CS"/>
              </w:rPr>
              <w:t xml:space="preserve"> Општ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е узансе за промет робе. Успостављање пословног контакта у трговини дрветом. Уговори о купопродаји дрвета. Робна документа у унутрашњој и спољној трговини дрветом. Разврставање </w:t>
            </w:r>
            <w:proofErr w:type="spellStart"/>
            <w:r w:rsidRPr="001F7EB8">
              <w:rPr>
                <w:rFonts w:cs="Times New Roman"/>
                <w:sz w:val="20"/>
                <w:szCs w:val="20"/>
                <w:lang w:val="sr-Cyrl-CS"/>
              </w:rPr>
              <w:t>обловине</w:t>
            </w:r>
            <w:proofErr w:type="spellEnd"/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 најзначајнијих дрвних врста у поједине класе квалитета на основу дозвољених грешака по ЕН стандардима. </w:t>
            </w:r>
            <w:r w:rsidRPr="001F7EB8">
              <w:rPr>
                <w:rFonts w:cs="Times New Roman"/>
                <w:sz w:val="20"/>
                <w:szCs w:val="20"/>
              </w:rPr>
              <w:t>Incoterms</w:t>
            </w:r>
            <w:r w:rsidRPr="001F7EB8">
              <w:rPr>
                <w:rFonts w:cs="Times New Roman"/>
                <w:sz w:val="20"/>
                <w:szCs w:val="20"/>
                <w:lang w:val="sr-Cyrl-CS"/>
              </w:rPr>
              <w:t xml:space="preserve"> правила за тумачење трговинских термина.</w:t>
            </w:r>
            <w:r>
              <w:rPr>
                <w:rFonts w:cs="Times New Roman"/>
                <w:sz w:val="20"/>
                <w:szCs w:val="20"/>
                <w:lang w:val="sr-Cyrl-CS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sr-Cyrl-CS"/>
              </w:rPr>
              <w:t xml:space="preserve">Посета произвођачима </w:t>
            </w:r>
            <w:proofErr w:type="spellStart"/>
            <w:r>
              <w:rPr>
                <w:rFonts w:cs="Times New Roman"/>
                <w:sz w:val="20"/>
                <w:szCs w:val="20"/>
                <w:lang w:val="sr-Cyrl-CS"/>
              </w:rPr>
              <w:t>обловине</w:t>
            </w:r>
            <w:proofErr w:type="spellEnd"/>
            <w:r>
              <w:rPr>
                <w:rFonts w:cs="Times New Roman"/>
                <w:sz w:val="20"/>
                <w:szCs w:val="20"/>
                <w:lang w:val="sr-Cyrl-CS"/>
              </w:rPr>
              <w:t xml:space="preserve"> и резане грађе у Републици Српској.</w:t>
            </w:r>
          </w:p>
        </w:tc>
      </w:tr>
      <w:tr w:rsidR="00C312CA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312CA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2CA" w:rsidRPr="00270588" w:rsidRDefault="00C312CA" w:rsidP="00C312CA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1F7EB8">
              <w:rPr>
                <w:lang w:val="sr-Cyrl-CS"/>
              </w:rPr>
              <w:t xml:space="preserve">Предавања, </w:t>
            </w:r>
            <w:r w:rsidRPr="001F7EB8">
              <w:rPr>
                <w:bCs/>
                <w:lang w:val="sr-Cyrl-CS"/>
              </w:rPr>
              <w:t>вежбе, практична настава, интерактивна настава</w:t>
            </w:r>
          </w:p>
        </w:tc>
      </w:tr>
      <w:tr w:rsidR="00C312CA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312CA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312CA" w:rsidRPr="00CF2182" w:rsidRDefault="00C312CA" w:rsidP="00C312CA">
            <w:pPr>
              <w:pStyle w:val="NoSpacing"/>
              <w:numPr>
                <w:ilvl w:val="0"/>
                <w:numId w:val="1"/>
              </w:numPr>
              <w:suppressAutoHyphens w:val="0"/>
              <w:rPr>
                <w:rFonts w:cs="Times New Roman"/>
                <w:sz w:val="22"/>
                <w:szCs w:val="22"/>
                <w:lang w:val="sr-Cyrl-CS"/>
              </w:rPr>
            </w:pPr>
            <w:proofErr w:type="spellStart"/>
            <w:r w:rsidRPr="00CF2182">
              <w:rPr>
                <w:rFonts w:cs="Times New Roman"/>
                <w:sz w:val="22"/>
                <w:szCs w:val="22"/>
                <w:lang w:val="sr-Cyrl-CS"/>
              </w:rPr>
              <w:t>Главоњић</w:t>
            </w:r>
            <w:proofErr w:type="spellEnd"/>
            <w:r w:rsidRPr="00CF2182">
              <w:rPr>
                <w:rFonts w:cs="Times New Roman"/>
                <w:sz w:val="22"/>
                <w:szCs w:val="22"/>
                <w:lang w:val="sr-Cyrl-CS"/>
              </w:rPr>
              <w:t xml:space="preserve"> Б., Петровић С. (2004): „</w:t>
            </w:r>
            <w:r w:rsidRPr="00CF2182">
              <w:rPr>
                <w:rFonts w:cs="Times New Roman"/>
                <w:i/>
                <w:sz w:val="22"/>
                <w:szCs w:val="22"/>
                <w:lang w:val="sr-Cyrl-CS"/>
              </w:rPr>
              <w:t xml:space="preserve">Трговина дрветом </w:t>
            </w:r>
            <w:r w:rsidRPr="00CF2182">
              <w:rPr>
                <w:rFonts w:cs="Times New Roman"/>
                <w:i/>
                <w:sz w:val="22"/>
                <w:szCs w:val="22"/>
              </w:rPr>
              <w:t>II</w:t>
            </w:r>
            <w:r w:rsidRPr="00CF2182">
              <w:rPr>
                <w:rFonts w:cs="Times New Roman"/>
                <w:sz w:val="22"/>
                <w:szCs w:val="22"/>
                <w:lang w:val="sr-Cyrl-CS"/>
              </w:rPr>
              <w:t>“ Шумарски факултет, Београд</w:t>
            </w:r>
          </w:p>
          <w:p w:rsidR="00C312CA" w:rsidRPr="007A20F1" w:rsidRDefault="00C312CA" w:rsidP="00C312CA">
            <w:pPr>
              <w:pStyle w:val="NoSpacing"/>
              <w:numPr>
                <w:ilvl w:val="0"/>
                <w:numId w:val="1"/>
              </w:numPr>
              <w:suppressAutoHyphens w:val="0"/>
              <w:rPr>
                <w:rFonts w:cs="Times New Roman"/>
                <w:sz w:val="22"/>
                <w:szCs w:val="22"/>
              </w:rPr>
            </w:pPr>
            <w:proofErr w:type="spellStart"/>
            <w:r w:rsidRPr="00CF2182">
              <w:rPr>
                <w:rFonts w:cs="Times New Roman"/>
                <w:sz w:val="22"/>
                <w:szCs w:val="22"/>
                <w:lang w:val="sr-Cyrl-CS"/>
              </w:rPr>
              <w:t>Орешчанин</w:t>
            </w:r>
            <w:proofErr w:type="spellEnd"/>
            <w:r w:rsidRPr="00CF2182">
              <w:rPr>
                <w:rFonts w:cs="Times New Roman"/>
                <w:sz w:val="22"/>
                <w:szCs w:val="22"/>
                <w:lang w:val="sr-Cyrl-CS"/>
              </w:rPr>
              <w:t xml:space="preserve"> Д., </w:t>
            </w:r>
            <w:proofErr w:type="spellStart"/>
            <w:r w:rsidRPr="00CF2182">
              <w:rPr>
                <w:rFonts w:cs="Times New Roman"/>
                <w:sz w:val="22"/>
                <w:szCs w:val="22"/>
                <w:lang w:val="sr-Cyrl-CS"/>
              </w:rPr>
              <w:t>Реџић</w:t>
            </w:r>
            <w:proofErr w:type="spellEnd"/>
            <w:r w:rsidRPr="00CF2182">
              <w:rPr>
                <w:rFonts w:cs="Times New Roman"/>
                <w:sz w:val="22"/>
                <w:szCs w:val="22"/>
                <w:lang w:val="sr-Cyrl-CS"/>
              </w:rPr>
              <w:t xml:space="preserve"> А. (1994)</w:t>
            </w:r>
            <w:r w:rsidRPr="00CF2182">
              <w:rPr>
                <w:rFonts w:cs="Times New Roman"/>
                <w:sz w:val="22"/>
                <w:szCs w:val="22"/>
              </w:rPr>
              <w:t xml:space="preserve">: </w:t>
            </w:r>
            <w:r w:rsidRPr="00CF2182">
              <w:rPr>
                <w:rFonts w:cs="Times New Roman"/>
                <w:sz w:val="22"/>
                <w:szCs w:val="22"/>
                <w:lang w:val="sr-Cyrl-CS"/>
              </w:rPr>
              <w:t>„</w:t>
            </w:r>
            <w:r w:rsidRPr="00CF2182">
              <w:rPr>
                <w:rFonts w:cs="Times New Roman"/>
                <w:i/>
                <w:sz w:val="22"/>
                <w:szCs w:val="22"/>
              </w:rPr>
              <w:t>T</w:t>
            </w:r>
            <w:proofErr w:type="spellStart"/>
            <w:r w:rsidRPr="00CF2182">
              <w:rPr>
                <w:rFonts w:cs="Times New Roman"/>
                <w:i/>
                <w:sz w:val="22"/>
                <w:szCs w:val="22"/>
                <w:lang w:val="sr-Cyrl-CS"/>
              </w:rPr>
              <w:t>рговина</w:t>
            </w:r>
            <w:proofErr w:type="spellEnd"/>
            <w:r w:rsidRPr="00CF2182">
              <w:rPr>
                <w:rFonts w:cs="Times New Roman"/>
                <w:i/>
                <w:sz w:val="22"/>
                <w:szCs w:val="22"/>
                <w:lang w:val="sr-Cyrl-CS"/>
              </w:rPr>
              <w:t xml:space="preserve"> дрветом</w:t>
            </w:r>
            <w:r w:rsidRPr="00CF2182">
              <w:rPr>
                <w:rFonts w:cs="Times New Roman"/>
                <w:sz w:val="22"/>
                <w:szCs w:val="22"/>
                <w:lang w:val="sr-Cyrl-CS"/>
              </w:rPr>
              <w:t>“</w:t>
            </w:r>
            <w:r w:rsidRPr="00CF2182">
              <w:rPr>
                <w:rFonts w:cs="Times New Roman"/>
                <w:sz w:val="22"/>
                <w:szCs w:val="22"/>
              </w:rPr>
              <w:t xml:space="preserve">, </w:t>
            </w:r>
            <w:r w:rsidRPr="00CF2182">
              <w:rPr>
                <w:rFonts w:cs="Times New Roman"/>
                <w:sz w:val="22"/>
                <w:szCs w:val="22"/>
                <w:lang w:val="sr-Cyrl-CS"/>
              </w:rPr>
              <w:t>Шумарски факултет</w:t>
            </w:r>
            <w:r w:rsidRPr="00CF2182">
              <w:rPr>
                <w:rFonts w:cs="Times New Roman"/>
                <w:sz w:val="22"/>
                <w:szCs w:val="22"/>
              </w:rPr>
              <w:t xml:space="preserve">, </w:t>
            </w:r>
            <w:r w:rsidRPr="00CF2182">
              <w:rPr>
                <w:rFonts w:cs="Times New Roman"/>
                <w:sz w:val="22"/>
                <w:szCs w:val="22"/>
                <w:lang w:val="sr-Cyrl-CS"/>
              </w:rPr>
              <w:t>Београд</w:t>
            </w:r>
          </w:p>
          <w:p w:rsidR="00C312CA" w:rsidRPr="00CF2182" w:rsidRDefault="00C312CA" w:rsidP="00C312CA">
            <w:pPr>
              <w:pStyle w:val="NoSpacing"/>
              <w:numPr>
                <w:ilvl w:val="0"/>
                <w:numId w:val="1"/>
              </w:numPr>
              <w:suppressAutoHyphens w:val="0"/>
              <w:rPr>
                <w:rFonts w:cs="Times New Roman"/>
                <w:sz w:val="22"/>
                <w:szCs w:val="22"/>
              </w:rPr>
            </w:pPr>
            <w:proofErr w:type="spellStart"/>
            <w:r w:rsidRPr="00A52AA0">
              <w:rPr>
                <w:rFonts w:cs="Times New Roman"/>
                <w:sz w:val="22"/>
                <w:szCs w:val="22"/>
              </w:rPr>
              <w:t>Мацура</w:t>
            </w:r>
            <w:proofErr w:type="spellEnd"/>
            <w:r w:rsidRPr="00A52AA0">
              <w:rPr>
                <w:rFonts w:cs="Times New Roman"/>
                <w:sz w:val="22"/>
                <w:szCs w:val="22"/>
              </w:rPr>
              <w:t xml:space="preserve">, П. (2009). </w:t>
            </w:r>
            <w:r w:rsidRPr="007A20F1">
              <w:rPr>
                <w:rFonts w:cs="Times New Roman"/>
                <w:i/>
                <w:sz w:val="22"/>
                <w:szCs w:val="22"/>
                <w:lang w:val="sr-Cyrl-BA"/>
              </w:rPr>
              <w:t>''</w:t>
            </w:r>
            <w:proofErr w:type="spellStart"/>
            <w:r w:rsidRPr="007A20F1">
              <w:rPr>
                <w:rFonts w:cs="Times New Roman"/>
                <w:i/>
                <w:sz w:val="22"/>
                <w:szCs w:val="22"/>
              </w:rPr>
              <w:t>Маркетинг</w:t>
            </w:r>
            <w:proofErr w:type="spellEnd"/>
            <w:r w:rsidRPr="007A20F1">
              <w:rPr>
                <w:rFonts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7A20F1">
              <w:rPr>
                <w:rFonts w:cs="Times New Roman"/>
                <w:i/>
                <w:sz w:val="22"/>
                <w:szCs w:val="22"/>
              </w:rPr>
              <w:t>микро</w:t>
            </w:r>
            <w:proofErr w:type="spellEnd"/>
            <w:r w:rsidRPr="007A20F1">
              <w:rPr>
                <w:rFonts w:cs="Times New Roman"/>
                <w:i/>
                <w:sz w:val="22"/>
                <w:szCs w:val="22"/>
              </w:rPr>
              <w:t xml:space="preserve">, </w:t>
            </w:r>
            <w:proofErr w:type="spellStart"/>
            <w:r w:rsidRPr="007A20F1">
              <w:rPr>
                <w:rFonts w:cs="Times New Roman"/>
                <w:i/>
                <w:sz w:val="22"/>
                <w:szCs w:val="22"/>
              </w:rPr>
              <w:t>мала</w:t>
            </w:r>
            <w:proofErr w:type="spellEnd"/>
            <w:r w:rsidRPr="007A20F1">
              <w:rPr>
                <w:rFonts w:cs="Times New Roman"/>
                <w:i/>
                <w:sz w:val="22"/>
                <w:szCs w:val="22"/>
              </w:rPr>
              <w:t xml:space="preserve"> и </w:t>
            </w:r>
            <w:proofErr w:type="spellStart"/>
            <w:r w:rsidRPr="007A20F1">
              <w:rPr>
                <w:rFonts w:cs="Times New Roman"/>
                <w:i/>
                <w:sz w:val="22"/>
                <w:szCs w:val="22"/>
              </w:rPr>
              <w:t>средња</w:t>
            </w:r>
            <w:proofErr w:type="spellEnd"/>
            <w:r w:rsidRPr="007A20F1">
              <w:rPr>
                <w:rFonts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7A20F1">
              <w:rPr>
                <w:rFonts w:cs="Times New Roman"/>
                <w:i/>
                <w:sz w:val="22"/>
                <w:szCs w:val="22"/>
              </w:rPr>
              <w:t>предузећа</w:t>
            </w:r>
            <w:proofErr w:type="spellEnd"/>
            <w:r w:rsidRPr="007A20F1">
              <w:rPr>
                <w:rFonts w:cs="Times New Roman"/>
                <w:i/>
                <w:sz w:val="22"/>
                <w:szCs w:val="22"/>
                <w:lang w:val="sr-Cyrl-BA"/>
              </w:rPr>
              <w:t>''</w:t>
            </w:r>
            <w:r>
              <w:rPr>
                <w:rFonts w:cs="Times New Roman"/>
                <w:sz w:val="22"/>
                <w:szCs w:val="22"/>
              </w:rPr>
              <w:t xml:space="preserve">. </w:t>
            </w:r>
            <w:r>
              <w:rPr>
                <w:rFonts w:cs="Times New Roman"/>
                <w:sz w:val="22"/>
                <w:szCs w:val="22"/>
                <w:lang w:val="sr-Cyrl-BA"/>
              </w:rPr>
              <w:t xml:space="preserve"> </w:t>
            </w:r>
            <w:proofErr w:type="spellStart"/>
            <w:r w:rsidRPr="00A52AA0">
              <w:rPr>
                <w:rFonts w:cs="Times New Roman"/>
                <w:sz w:val="22"/>
                <w:szCs w:val="22"/>
              </w:rPr>
              <w:t>Економски</w:t>
            </w:r>
            <w:proofErr w:type="spellEnd"/>
            <w:r w:rsidRPr="00A52AA0"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A52AA0">
              <w:rPr>
                <w:rFonts w:cs="Times New Roman"/>
                <w:sz w:val="22"/>
                <w:szCs w:val="22"/>
              </w:rPr>
              <w:t>факултет</w:t>
            </w:r>
            <w:proofErr w:type="spellEnd"/>
            <w:r w:rsidRPr="00A52AA0"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A52AA0">
              <w:rPr>
                <w:rFonts w:cs="Times New Roman"/>
                <w:sz w:val="22"/>
                <w:szCs w:val="22"/>
              </w:rPr>
              <w:t>Универзитета</w:t>
            </w:r>
            <w:proofErr w:type="spellEnd"/>
            <w:r w:rsidRPr="00A52AA0">
              <w:rPr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A52AA0">
              <w:rPr>
                <w:rFonts w:cs="Times New Roman"/>
                <w:sz w:val="22"/>
                <w:szCs w:val="22"/>
              </w:rPr>
              <w:t>Бањој</w:t>
            </w:r>
            <w:proofErr w:type="spellEnd"/>
            <w:r w:rsidRPr="00A52AA0"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A52AA0">
              <w:rPr>
                <w:rFonts w:cs="Times New Roman"/>
                <w:sz w:val="22"/>
                <w:szCs w:val="22"/>
              </w:rPr>
              <w:t>Луци</w:t>
            </w:r>
            <w:proofErr w:type="spellEnd"/>
            <w:r w:rsidRPr="00A52AA0">
              <w:rPr>
                <w:rFonts w:cs="Times New Roman"/>
                <w:sz w:val="22"/>
                <w:szCs w:val="22"/>
              </w:rPr>
              <w:t>.</w:t>
            </w:r>
          </w:p>
          <w:p w:rsidR="00C312CA" w:rsidRPr="00270588" w:rsidRDefault="00C312CA" w:rsidP="00C312CA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CF2182">
              <w:rPr>
                <w:rFonts w:cs="Times New Roman"/>
              </w:rPr>
              <w:t>Forest Products Annual Market Review</w:t>
            </w:r>
            <w:r w:rsidRPr="00CF2182">
              <w:rPr>
                <w:rFonts w:cs="Times New Roman"/>
                <w:lang w:val="sr-Cyrl-CS"/>
              </w:rPr>
              <w:t xml:space="preserve">, годишњаци, </w:t>
            </w:r>
            <w:r w:rsidRPr="00CF2182">
              <w:rPr>
                <w:rFonts w:cs="Times New Roman"/>
              </w:rPr>
              <w:t>UNECE/FAO</w:t>
            </w:r>
            <w:bookmarkStart w:id="0" w:name="_GoBack"/>
            <w:bookmarkEnd w:id="0"/>
          </w:p>
        </w:tc>
      </w:tr>
      <w:tr w:rsidR="00C312CA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312CA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312CA" w:rsidRPr="00270588" w:rsidRDefault="00C312CA" w:rsidP="00C312CA">
            <w:pPr>
              <w:jc w:val="both"/>
              <w:rPr>
                <w:rFonts w:cstheme="minorHAnsi"/>
              </w:rPr>
            </w:pPr>
          </w:p>
        </w:tc>
      </w:tr>
      <w:tr w:rsidR="00C312CA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C312CA" w:rsidRPr="00270588" w:rsidRDefault="00C312CA" w:rsidP="00C312CA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C312CA" w:rsidRPr="00270588" w:rsidRDefault="00C312CA" w:rsidP="00C312CA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C312CA" w:rsidRPr="00270588" w:rsidRDefault="00C312CA" w:rsidP="00C312CA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C312CA" w:rsidRPr="00270588" w:rsidRDefault="00C312CA" w:rsidP="00C312CA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312CA" w:rsidRPr="00270588" w:rsidRDefault="00C312CA" w:rsidP="00C312CA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312CA" w:rsidRPr="00270588" w:rsidRDefault="00C312CA" w:rsidP="00C312CA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312CA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C312CA" w:rsidRPr="00270588" w:rsidRDefault="00C312CA" w:rsidP="00C312CA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C312CA" w:rsidRPr="00270588" w:rsidRDefault="00C312CA" w:rsidP="00C312CA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C312CA" w:rsidRPr="00270588" w:rsidRDefault="00C312CA" w:rsidP="00C312CA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C312CA" w:rsidRPr="00270588" w:rsidRDefault="00C312CA" w:rsidP="00C312CA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312CA" w:rsidRPr="00270588" w:rsidRDefault="00C312CA" w:rsidP="00C312CA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312CA" w:rsidRPr="00270588" w:rsidRDefault="00C312CA" w:rsidP="00C312CA">
            <w:pPr>
              <w:rPr>
                <w:rFonts w:cstheme="minorHAnsi"/>
              </w:rPr>
            </w:pPr>
          </w:p>
        </w:tc>
      </w:tr>
      <w:tr w:rsidR="00C312CA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C312CA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312CA" w:rsidRPr="00270588" w:rsidRDefault="00C312CA" w:rsidP="00C312CA">
            <w:pPr>
              <w:rPr>
                <w:rFonts w:cstheme="minorHAnsi"/>
              </w:rPr>
            </w:pPr>
          </w:p>
        </w:tc>
      </w:tr>
      <w:tr w:rsidR="00C312CA" w:rsidRPr="00270588" w:rsidTr="00270588">
        <w:tc>
          <w:tcPr>
            <w:tcW w:w="5724" w:type="dxa"/>
            <w:gridSpan w:val="6"/>
            <w:shd w:val="clear" w:color="auto" w:fill="269A3C"/>
          </w:tcPr>
          <w:p w:rsidR="00C312CA" w:rsidRPr="00270588" w:rsidRDefault="00C312CA" w:rsidP="00C312C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312CA" w:rsidRPr="00270588" w:rsidRDefault="00C312CA" w:rsidP="00C312C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 xml:space="preserve">Др Бранко </w:t>
            </w:r>
            <w:proofErr w:type="spellStart"/>
            <w:r>
              <w:rPr>
                <w:lang w:val="sr-Cyrl-BA"/>
              </w:rPr>
              <w:t>Главоњић</w:t>
            </w:r>
            <w:proofErr w:type="spellEnd"/>
            <w:r>
              <w:rPr>
                <w:lang w:val="sr-Cyrl-BA"/>
              </w:rPr>
              <w:t>, 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  <w:lang w:val="sr-Cyrl-CS"/>
      </w:rPr>
    </w:lvl>
  </w:abstractNum>
  <w:abstractNum w:abstractNumId="1" w15:restartNumberingAfterBreak="0">
    <w:nsid w:val="0000001A"/>
    <w:multiLevelType w:val="singleLevel"/>
    <w:tmpl w:val="0000001A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276042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  <w:sz w:val="20"/>
        <w:szCs w:val="20"/>
        <w:lang w:val="sr-Cyrl-C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A4E94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312CA"/>
    <w:rsid w:val="00C84AFD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  <w:rsid w:val="00FC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6B45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5A4E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E9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E94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oSpacing">
    <w:name w:val="No Spacing"/>
    <w:qFormat/>
    <w:rsid w:val="00C312CA"/>
    <w:pPr>
      <w:suppressAutoHyphens/>
      <w:spacing w:after="0" w:line="240" w:lineRule="auto"/>
    </w:pPr>
    <w:rPr>
      <w:rFonts w:ascii="Times New Roman" w:eastAsia="WenQuanYi Micro Hei" w:hAnsi="Times New Roman" w:cs="Lohit Hindi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2022-04-20T22:59:00Z</dcterms:created>
  <dcterms:modified xsi:type="dcterms:W3CDTF">2022-04-20T22:59:00Z</dcterms:modified>
</cp:coreProperties>
</file>